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between w:val="single" w:color="auto" w:sz="4" w:space="1"/>
        </w:pBdr>
        <w:jc w:val="center"/>
        <w:rPr>
          <w:rFonts w:hint="default" w:ascii="Times New Roman" w:hAnsi="Times New Roman" w:cs="Times New Roman"/>
          <w:sz w:val="28"/>
          <w:szCs w:val="28"/>
          <w:lang w:val="fr-FR"/>
        </w:rPr>
      </w:pPr>
      <w:r>
        <w:rPr>
          <w:rFonts w:ascii="Times New Roman" w:hAnsi="Times New Roman" w:cs="Times New Roman"/>
          <w:b/>
          <w:sz w:val="28"/>
          <w:szCs w:val="28"/>
        </w:rPr>
        <w:t>LE</w:t>
      </w:r>
      <w:r>
        <w:rPr>
          <w:rFonts w:hint="default" w:ascii="Times New Roman" w:hAnsi="Times New Roman" w:cs="Times New Roman"/>
          <w:b/>
          <w:sz w:val="28"/>
          <w:szCs w:val="28"/>
          <w:lang w:val="fr-FR"/>
        </w:rPr>
        <w:t xml:space="preserve"> </w:t>
      </w:r>
      <w:r>
        <w:rPr>
          <w:rFonts w:hint="default" w:ascii="Times New Roman" w:hAnsi="Times New Roman"/>
          <w:b/>
          <w:bCs w:val="0"/>
          <w:sz w:val="28"/>
          <w:szCs w:val="28"/>
          <w:u w:val="none"/>
          <w:lang w:val="fr-FR"/>
        </w:rPr>
        <w:t>RÈGLEMENT DES CONFLITS AU MOYEN DE LA JUSTICE TRANSITIONNELLE EN AFRIQUE FRANCOPHONE SUBSAHARIENNE : ÉTUDE DE QUELQUES CAS RÉCENTS</w:t>
      </w:r>
    </w:p>
    <w:p>
      <w:pPr>
        <w:spacing w:after="0" w:line="240" w:lineRule="auto"/>
        <w:jc w:val="center"/>
        <w:rPr>
          <w:rFonts w:ascii="Times New Roman" w:hAnsi="Times New Roman"/>
          <w:bCs/>
          <w:sz w:val="24"/>
          <w:szCs w:val="24"/>
        </w:rPr>
      </w:pPr>
      <w:r>
        <w:rPr>
          <w:rFonts w:ascii="Times New Roman" w:hAnsi="Times New Roman"/>
          <w:bCs/>
          <w:sz w:val="24"/>
          <w:szCs w:val="24"/>
        </w:rPr>
        <w:t xml:space="preserve">Hilaire </w:t>
      </w:r>
      <w:r>
        <w:rPr>
          <w:rFonts w:ascii="Times New Roman" w:hAnsi="Times New Roman"/>
          <w:b/>
          <w:bCs/>
          <w:sz w:val="24"/>
          <w:szCs w:val="24"/>
        </w:rPr>
        <w:t>AKEREKORO</w:t>
      </w:r>
    </w:p>
    <w:p>
      <w:pPr>
        <w:spacing w:after="0" w:line="240" w:lineRule="auto"/>
        <w:jc w:val="center"/>
        <w:rPr>
          <w:rFonts w:ascii="Times New Roman" w:hAnsi="Times New Roman"/>
          <w:i/>
          <w:sz w:val="24"/>
          <w:szCs w:val="24"/>
        </w:rPr>
      </w:pPr>
      <w:r>
        <w:rPr>
          <w:rFonts w:ascii="Times New Roman" w:hAnsi="Times New Roman"/>
          <w:i/>
          <w:sz w:val="24"/>
          <w:szCs w:val="24"/>
        </w:rPr>
        <w:t>Maître de conférences.</w:t>
      </w:r>
    </w:p>
    <w:p>
      <w:pPr>
        <w:spacing w:after="0" w:line="240" w:lineRule="auto"/>
        <w:jc w:val="center"/>
        <w:rPr>
          <w:rFonts w:ascii="Times New Roman" w:hAnsi="Times New Roman"/>
          <w:i/>
          <w:sz w:val="24"/>
          <w:szCs w:val="24"/>
        </w:rPr>
      </w:pPr>
      <w:r>
        <w:rPr>
          <w:rFonts w:ascii="Times New Roman" w:hAnsi="Times New Roman"/>
          <w:i/>
          <w:sz w:val="24"/>
          <w:szCs w:val="24"/>
        </w:rPr>
        <w:t>Agrégé de droit public</w:t>
      </w:r>
      <w:r>
        <w:rPr>
          <w:rFonts w:hint="default" w:ascii="Times New Roman" w:hAnsi="Times New Roman"/>
          <w:i/>
          <w:sz w:val="24"/>
          <w:szCs w:val="24"/>
          <w:lang w:val="fr-FR"/>
        </w:rPr>
        <w:t xml:space="preserve"> (CAMES)</w:t>
      </w:r>
      <w:r>
        <w:rPr>
          <w:rFonts w:ascii="Times New Roman" w:hAnsi="Times New Roman"/>
          <w:i/>
          <w:sz w:val="24"/>
          <w:szCs w:val="24"/>
        </w:rPr>
        <w:t>.</w:t>
      </w:r>
    </w:p>
    <w:p>
      <w:pPr>
        <w:spacing w:after="0" w:line="240" w:lineRule="auto"/>
        <w:jc w:val="center"/>
        <w:rPr>
          <w:rFonts w:ascii="Times New Roman" w:hAnsi="Times New Roman"/>
          <w:i/>
          <w:sz w:val="24"/>
          <w:szCs w:val="24"/>
        </w:rPr>
      </w:pPr>
      <w:r>
        <w:rPr>
          <w:rFonts w:ascii="Times New Roman" w:hAnsi="Times New Roman"/>
          <w:i/>
          <w:sz w:val="24"/>
          <w:szCs w:val="24"/>
        </w:rPr>
        <w:t xml:space="preserve">Directeur du Centre du Droit de l’Etat </w:t>
      </w:r>
    </w:p>
    <w:p>
      <w:pPr>
        <w:spacing w:after="0" w:line="240" w:lineRule="auto"/>
        <w:jc w:val="center"/>
        <w:rPr>
          <w:rFonts w:ascii="Times New Roman" w:hAnsi="Times New Roman"/>
          <w:sz w:val="24"/>
          <w:szCs w:val="24"/>
        </w:rPr>
      </w:pPr>
      <w:r>
        <w:rPr>
          <w:rFonts w:ascii="Times New Roman" w:hAnsi="Times New Roman"/>
          <w:i/>
          <w:sz w:val="24"/>
          <w:szCs w:val="24"/>
        </w:rPr>
        <w:t>et des Droits des Personnes en Afrique (CeDEP).</w:t>
      </w:r>
    </w:p>
    <w:p>
      <w:pPr>
        <w:spacing w:after="0" w:line="240" w:lineRule="auto"/>
        <w:jc w:val="center"/>
        <w:rPr>
          <w:rFonts w:ascii="Times New Roman" w:hAnsi="Times New Roman"/>
          <w:i/>
          <w:sz w:val="24"/>
          <w:szCs w:val="24"/>
        </w:rPr>
      </w:pPr>
      <w:r>
        <w:rPr>
          <w:rFonts w:ascii="Times New Roman" w:hAnsi="Times New Roman"/>
          <w:i/>
          <w:sz w:val="24"/>
          <w:szCs w:val="24"/>
        </w:rPr>
        <w:t>Université d’Abomey-Calavi (Bénin).</w:t>
      </w:r>
    </w:p>
    <w:p>
      <w:pPr>
        <w:autoSpaceDE w:val="0"/>
        <w:autoSpaceDN w:val="0"/>
        <w:adjustRightInd w:val="0"/>
        <w:spacing w:after="0" w:line="240" w:lineRule="auto"/>
        <w:rPr>
          <w:rFonts w:ascii="Times New Roman" w:hAnsi="Times New Roman"/>
          <w:bCs/>
          <w:i/>
          <w:sz w:val="24"/>
          <w:szCs w:val="24"/>
        </w:rPr>
      </w:pPr>
    </w:p>
    <w:p>
      <w:pPr>
        <w:rPr>
          <w:rFonts w:ascii="Times New Roman" w:hAnsi="Times New Roman" w:cs="Times New Roman"/>
          <w:b/>
          <w:sz w:val="24"/>
          <w:szCs w:val="24"/>
          <w:u w:val="single"/>
        </w:rPr>
      </w:pPr>
      <w:r>
        <w:rPr>
          <w:rFonts w:ascii="Times New Roman" w:hAnsi="Times New Roman" w:cs="Times New Roman"/>
          <w:b/>
          <w:sz w:val="24"/>
          <w:szCs w:val="24"/>
          <w:u w:val="single"/>
        </w:rPr>
        <w:t>SOMMAIRE</w:t>
      </w:r>
    </w:p>
    <w:p>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Introduction </w:t>
      </w:r>
    </w:p>
    <w:p>
      <w:pPr>
        <w:pStyle w:val="9"/>
        <w:numPr>
          <w:ilvl w:val="0"/>
          <w:numId w:val="1"/>
        </w:numPr>
        <w:spacing w:line="240" w:lineRule="auto"/>
        <w:rPr>
          <w:rFonts w:ascii="Times New Roman" w:hAnsi="Times New Roman" w:cs="Times New Roman"/>
          <w:b/>
          <w:sz w:val="24"/>
          <w:szCs w:val="24"/>
        </w:rPr>
      </w:pPr>
      <w:r>
        <w:rPr>
          <w:rFonts w:hint="default" w:ascii="Times New Roman" w:hAnsi="Times New Roman" w:cs="Times New Roman"/>
          <w:b/>
          <w:sz w:val="24"/>
          <w:szCs w:val="24"/>
          <w:lang w:val="fr-FR"/>
        </w:rPr>
        <w:t>UNE JUSTICE PROTECTRICE</w:t>
      </w:r>
    </w:p>
    <w:p>
      <w:pPr>
        <w:pStyle w:val="9"/>
        <w:spacing w:line="240" w:lineRule="auto"/>
        <w:ind w:left="1080"/>
        <w:rPr>
          <w:rFonts w:ascii="Times New Roman" w:hAnsi="Times New Roman" w:cs="Times New Roman"/>
          <w:sz w:val="24"/>
          <w:szCs w:val="24"/>
        </w:rPr>
      </w:pPr>
    </w:p>
    <w:p>
      <w:pPr>
        <w:pStyle w:val="9"/>
        <w:numPr>
          <w:ilvl w:val="0"/>
          <w:numId w:val="2"/>
        </w:numPr>
        <w:spacing w:line="240" w:lineRule="auto"/>
        <w:rPr>
          <w:rFonts w:ascii="Times New Roman" w:hAnsi="Times New Roman" w:cs="Times New Roman"/>
          <w:sz w:val="24"/>
          <w:szCs w:val="24"/>
        </w:rPr>
      </w:pPr>
      <w:r>
        <w:rPr>
          <w:rFonts w:hint="default" w:ascii="Times New Roman" w:hAnsi="Times New Roman" w:cs="Times New Roman"/>
          <w:sz w:val="24"/>
          <w:szCs w:val="24"/>
          <w:lang w:val="fr-FR"/>
        </w:rPr>
        <w:t xml:space="preserve">Des droits et des victimes protégés </w:t>
      </w:r>
    </w:p>
    <w:p>
      <w:pPr>
        <w:pStyle w:val="9"/>
        <w:numPr>
          <w:ilvl w:val="0"/>
          <w:numId w:val="2"/>
        </w:numPr>
        <w:spacing w:line="240" w:lineRule="auto"/>
        <w:rPr>
          <w:rFonts w:ascii="Times New Roman" w:hAnsi="Times New Roman" w:cs="Times New Roman"/>
          <w:sz w:val="24"/>
          <w:szCs w:val="24"/>
        </w:rPr>
      </w:pPr>
      <w:r>
        <w:rPr>
          <w:rFonts w:hint="default" w:ascii="Times New Roman" w:hAnsi="Times New Roman" w:cs="Times New Roman"/>
          <w:sz w:val="24"/>
          <w:szCs w:val="24"/>
          <w:lang w:val="fr-FR"/>
        </w:rPr>
        <w:t>Des institutions de la protection</w:t>
      </w:r>
    </w:p>
    <w:p>
      <w:pPr>
        <w:pStyle w:val="9"/>
        <w:spacing w:line="240" w:lineRule="auto"/>
        <w:ind w:left="0" w:leftChars="0" w:firstLine="0" w:firstLineChars="0"/>
        <w:rPr>
          <w:rFonts w:ascii="Times New Roman" w:hAnsi="Times New Roman" w:cs="Times New Roman"/>
          <w:sz w:val="24"/>
          <w:szCs w:val="24"/>
        </w:rPr>
      </w:pPr>
    </w:p>
    <w:p>
      <w:pPr>
        <w:pStyle w:val="9"/>
        <w:numPr>
          <w:ilvl w:val="0"/>
          <w:numId w:val="1"/>
        </w:numPr>
        <w:spacing w:line="240" w:lineRule="auto"/>
        <w:rPr>
          <w:rFonts w:ascii="Times New Roman" w:hAnsi="Times New Roman" w:cs="Times New Roman"/>
          <w:b/>
          <w:sz w:val="24"/>
          <w:szCs w:val="24"/>
        </w:rPr>
      </w:pPr>
      <w:r>
        <w:rPr>
          <w:rFonts w:hint="default" w:ascii="Times New Roman" w:hAnsi="Times New Roman" w:cs="Times New Roman"/>
          <w:b/>
          <w:sz w:val="24"/>
          <w:szCs w:val="24"/>
          <w:lang w:val="fr-FR"/>
        </w:rPr>
        <w:t>UNE JUSTICE MISE EN DIFFICULTE</w:t>
      </w:r>
    </w:p>
    <w:p>
      <w:pPr>
        <w:pStyle w:val="9"/>
        <w:spacing w:line="240" w:lineRule="auto"/>
        <w:ind w:left="1080"/>
        <w:rPr>
          <w:rFonts w:ascii="Times New Roman" w:hAnsi="Times New Roman" w:cs="Times New Roman"/>
          <w:sz w:val="24"/>
          <w:szCs w:val="24"/>
        </w:rPr>
      </w:pPr>
    </w:p>
    <w:p>
      <w:pPr>
        <w:pStyle w:val="9"/>
        <w:numPr>
          <w:ilvl w:val="0"/>
          <w:numId w:val="3"/>
        </w:numPr>
        <w:spacing w:line="240" w:lineRule="auto"/>
        <w:rPr>
          <w:rFonts w:ascii="Times New Roman" w:hAnsi="Times New Roman" w:cs="Times New Roman"/>
          <w:sz w:val="24"/>
          <w:szCs w:val="24"/>
        </w:rPr>
      </w:pPr>
      <w:r>
        <w:rPr>
          <w:rFonts w:hint="default" w:ascii="Times New Roman" w:hAnsi="Times New Roman" w:cs="Times New Roman"/>
          <w:sz w:val="24"/>
          <w:szCs w:val="24"/>
          <w:lang w:val="fr-FR"/>
        </w:rPr>
        <w:t xml:space="preserve">Des difficultés internes </w:t>
      </w:r>
    </w:p>
    <w:p>
      <w:pPr>
        <w:pStyle w:val="9"/>
        <w:numPr>
          <w:ilvl w:val="0"/>
          <w:numId w:val="3"/>
        </w:numPr>
        <w:spacing w:line="240" w:lineRule="auto"/>
        <w:rPr>
          <w:rFonts w:ascii="Times New Roman" w:hAnsi="Times New Roman" w:cs="Times New Roman"/>
          <w:sz w:val="24"/>
          <w:szCs w:val="24"/>
        </w:rPr>
      </w:pPr>
      <w:r>
        <w:rPr>
          <w:rFonts w:hint="default" w:ascii="Times New Roman" w:hAnsi="Times New Roman" w:cs="Times New Roman"/>
          <w:sz w:val="24"/>
          <w:szCs w:val="24"/>
          <w:lang w:val="fr-FR"/>
        </w:rPr>
        <w:t xml:space="preserve">Des problèmes externes </w:t>
      </w:r>
    </w:p>
    <w:p>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p>
    <w:p>
      <w:pPr>
        <w:spacing w:line="240" w:lineRule="auto"/>
        <w:jc w:val="center"/>
        <w:rPr>
          <w:rFonts w:ascii="Times New Roman" w:hAnsi="Times New Roman" w:cs="Times New Roman"/>
          <w:b/>
          <w:sz w:val="21"/>
          <w:szCs w:val="21"/>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pStyle w:val="9"/>
        <w:autoSpaceDE w:val="0"/>
        <w:autoSpaceDN w:val="0"/>
        <w:adjustRightInd w:val="0"/>
        <w:spacing w:after="0"/>
        <w:jc w:val="center"/>
        <w:rPr>
          <w:rFonts w:ascii="Times New Roman" w:hAnsi="Times New Roman"/>
          <w:b/>
          <w:sz w:val="24"/>
          <w:szCs w:val="24"/>
          <w:u w:val="single"/>
        </w:rPr>
      </w:pPr>
    </w:p>
    <w:p>
      <w:pPr>
        <w:autoSpaceDE w:val="0"/>
        <w:autoSpaceDN w:val="0"/>
        <w:adjustRightInd w:val="0"/>
        <w:spacing w:after="0"/>
        <w:rPr>
          <w:rFonts w:ascii="Times New Roman" w:hAnsi="Times New Roman"/>
          <w:b/>
          <w:sz w:val="24"/>
          <w:szCs w:val="24"/>
          <w:u w:val="single"/>
        </w:rPr>
      </w:pPr>
    </w:p>
    <w:p>
      <w:pPr>
        <w:pStyle w:val="9"/>
        <w:autoSpaceDE w:val="0"/>
        <w:autoSpaceDN w:val="0"/>
        <w:adjustRightInd w:val="0"/>
        <w:spacing w:after="0" w:line="36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RESUME</w:t>
      </w:r>
    </w:p>
    <w:p>
      <w:pPr>
        <w:pStyle w:val="9"/>
        <w:autoSpaceDE w:val="0"/>
        <w:autoSpaceDN w:val="0"/>
        <w:adjustRightInd w:val="0"/>
        <w:spacing w:after="0" w:line="360" w:lineRule="auto"/>
        <w:ind w:left="0" w:leftChars="0" w:firstLine="708"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Dans les Etats africains étudiés, la justice transitionnelle en faveur d’une paix durable a fait son chemin. Toutefois, elle est inachevée, car des problèmes demeurent. Du construit juridique, il ressort une gamme variée de textes ayant institué des CVJR ou les organes assimilés dans certains Etats ou des juridictions pénales spéciales dans d’autres. Dans tous les cas, il apparaît une évidence : la justice transitionnelle est une justice institutionnelle chargée d’une fonction de protection tantôt administrative, tantôt juridictionnelle des victimes des violations des droits de l’homme. </w:t>
      </w:r>
    </w:p>
    <w:p>
      <w:pPr>
        <w:pStyle w:val="9"/>
        <w:autoSpaceDE w:val="0"/>
        <w:autoSpaceDN w:val="0"/>
        <w:adjustRightInd w:val="0"/>
        <w:spacing w:after="0" w:line="360" w:lineRule="auto"/>
        <w:jc w:val="both"/>
        <w:rPr>
          <w:rFonts w:hint="default" w:ascii="Times New Roman" w:hAnsi="Times New Roman" w:cs="Times New Roman"/>
          <w:sz w:val="24"/>
          <w:szCs w:val="24"/>
          <w:lang w:val="fr-FR"/>
        </w:rPr>
      </w:pPr>
    </w:p>
    <w:p>
      <w:pPr>
        <w:autoSpaceDE w:val="0"/>
        <w:autoSpaceDN w:val="0"/>
        <w:adjustRightInd w:val="0"/>
        <w:spacing w:after="0" w:line="360" w:lineRule="auto"/>
        <w:ind w:left="360"/>
        <w:jc w:val="both"/>
        <w:rPr>
          <w:rFonts w:hint="default" w:ascii="Times New Roman" w:hAnsi="Times New Roman" w:cs="Times New Roman"/>
          <w:b/>
          <w:sz w:val="24"/>
          <w:szCs w:val="24"/>
        </w:rPr>
      </w:pPr>
      <w:r>
        <w:rPr>
          <w:rFonts w:hint="default" w:ascii="Times New Roman" w:hAnsi="Times New Roman" w:cs="Times New Roman"/>
          <w:b/>
          <w:sz w:val="24"/>
          <w:szCs w:val="24"/>
          <w:u w:val="single"/>
        </w:rPr>
        <w:t>Mots clés de l’étude</w:t>
      </w:r>
      <w:r>
        <w:rPr>
          <w:rFonts w:hint="default" w:ascii="Times New Roman" w:hAnsi="Times New Roman" w:cs="Times New Roman"/>
          <w:b/>
          <w:sz w:val="24"/>
          <w:szCs w:val="24"/>
        </w:rPr>
        <w:t> </w:t>
      </w:r>
    </w:p>
    <w:p>
      <w:pPr>
        <w:autoSpaceDE w:val="0"/>
        <w:autoSpaceDN w:val="0"/>
        <w:adjustRightInd w:val="0"/>
        <w:spacing w:after="0" w:line="360" w:lineRule="auto"/>
        <w:ind w:left="360"/>
        <w:jc w:val="both"/>
        <w:rPr>
          <w:rFonts w:hint="default" w:ascii="Times New Roman" w:hAnsi="Times New Roman" w:cs="Times New Roman"/>
          <w:b/>
          <w:sz w:val="24"/>
          <w:szCs w:val="24"/>
          <w:lang w:val="fr-FR"/>
        </w:rPr>
      </w:pPr>
      <w:r>
        <w:rPr>
          <w:rFonts w:hint="default" w:ascii="Times New Roman" w:hAnsi="Times New Roman" w:cs="Times New Roman"/>
          <w:b/>
          <w:sz w:val="24"/>
          <w:szCs w:val="24"/>
          <w:lang w:val="fr-FR"/>
        </w:rPr>
        <w:tab/>
      </w:r>
      <w:r>
        <w:rPr>
          <w:rFonts w:hint="default" w:ascii="Times New Roman" w:hAnsi="Times New Roman" w:cs="Times New Roman"/>
          <w:b w:val="0"/>
          <w:bCs/>
          <w:sz w:val="24"/>
          <w:szCs w:val="24"/>
          <w:u w:val="none"/>
          <w:lang w:val="fr-FR"/>
        </w:rPr>
        <w:t xml:space="preserve">Règlement, conflits, justice transitionnelle, fonction de protection, cas récents. </w:t>
      </w:r>
    </w:p>
    <w:p>
      <w:pPr>
        <w:autoSpaceDE w:val="0"/>
        <w:autoSpaceDN w:val="0"/>
        <w:adjustRightInd w:val="0"/>
        <w:spacing w:after="0" w:line="360" w:lineRule="auto"/>
        <w:ind w:left="360" w:firstLine="348"/>
        <w:jc w:val="both"/>
        <w:rPr>
          <w:rFonts w:hint="default" w:ascii="Times New Roman" w:hAnsi="Times New Roman" w:cs="Times New Roman"/>
          <w:sz w:val="24"/>
          <w:szCs w:val="24"/>
        </w:rPr>
      </w:pPr>
    </w:p>
    <w:p>
      <w:pPr>
        <w:autoSpaceDE w:val="0"/>
        <w:autoSpaceDN w:val="0"/>
        <w:adjustRightInd w:val="0"/>
        <w:spacing w:after="0" w:line="360" w:lineRule="auto"/>
        <w:ind w:left="360" w:firstLine="348"/>
        <w:jc w:val="center"/>
        <w:rPr>
          <w:rFonts w:hint="default" w:ascii="Times New Roman" w:hAnsi="Times New Roman" w:cs="Times New Roman"/>
          <w:b/>
          <w:i/>
          <w:sz w:val="24"/>
          <w:szCs w:val="24"/>
          <w:u w:val="single"/>
          <w:lang w:val="en-US"/>
        </w:rPr>
      </w:pPr>
      <w:r>
        <w:rPr>
          <w:rFonts w:hint="default" w:ascii="Times New Roman" w:hAnsi="Times New Roman" w:cs="Times New Roman"/>
          <w:b/>
          <w:i/>
          <w:sz w:val="24"/>
          <w:szCs w:val="24"/>
          <w:u w:val="single"/>
          <w:lang w:val="en-US"/>
        </w:rPr>
        <w:t>ABSTRACT</w:t>
      </w:r>
    </w:p>
    <w:p>
      <w:pPr>
        <w:autoSpaceDE w:val="0"/>
        <w:autoSpaceDN w:val="0"/>
        <w:adjustRightInd w:val="0"/>
        <w:spacing w:after="0" w:line="360" w:lineRule="auto"/>
        <w:ind w:left="360" w:firstLine="348"/>
        <w:jc w:val="center"/>
        <w:rPr>
          <w:rFonts w:hint="default" w:ascii="Times New Roman" w:hAnsi="Times New Roman" w:cs="Times New Roman"/>
          <w:b/>
          <w:i/>
          <w:sz w:val="24"/>
          <w:szCs w:val="24"/>
          <w:u w:val="single"/>
          <w:lang w:val="en-US"/>
        </w:rPr>
      </w:pPr>
    </w:p>
    <w:p>
      <w:pPr>
        <w:pStyle w:val="5"/>
        <w:keepNext w:val="0"/>
        <w:keepLines w:val="0"/>
        <w:widowControl/>
        <w:suppressLineNumbers w:val="0"/>
        <w:bidi w:val="0"/>
        <w:spacing w:line="360" w:lineRule="auto"/>
        <w:jc w:val="both"/>
        <w:rPr>
          <w:lang w:val="en-US"/>
        </w:rPr>
      </w:pPr>
      <w:r>
        <w:rPr>
          <w:rFonts w:hint="default" w:ascii="Times New Roman" w:hAnsi="Times New Roman" w:cs="Times New Roman"/>
          <w:i/>
          <w:iCs/>
          <w:sz w:val="24"/>
          <w:szCs w:val="24"/>
          <w:lang w:val="fr-FR"/>
        </w:rPr>
        <w:tab/>
      </w:r>
      <w:r>
        <w:rPr>
          <w:rFonts w:hint="default" w:ascii="Times New Roman" w:hAnsi="Times New Roman" w:cs="Times New Roman"/>
          <w:b w:val="0"/>
          <w:bCs w:val="0"/>
          <w:i/>
          <w:iCs/>
          <w:sz w:val="24"/>
          <w:szCs w:val="24"/>
          <w:lang w:val="en-US"/>
        </w:rPr>
        <w:t>In the African states studied, transitional justice in favor of lasting peace has gained ground. However, it is incomplete because problems remain. From the legal structure, a varied range of texts emerges which have established CVJRs or assimilated bodies in certain States or special criminal courts in others. In any case, it is obvious: transitional justice is an institutional justice tasked with a function of sometimes administrative, sometimes jurisdictional protection of victims of human rights violations.</w:t>
      </w:r>
    </w:p>
    <w:p>
      <w:pPr>
        <w:pStyle w:val="5"/>
        <w:keepNext w:val="0"/>
        <w:keepLines w:val="0"/>
        <w:widowControl/>
        <w:suppressLineNumbers w:val="0"/>
        <w:bidi w:val="0"/>
        <w:jc w:val="left"/>
        <w:rPr>
          <w:rFonts w:hint="default"/>
          <w:lang w:val="en-US"/>
        </w:rPr>
      </w:pPr>
    </w:p>
    <w:p>
      <w:pPr>
        <w:spacing w:line="360" w:lineRule="auto"/>
        <w:jc w:val="both"/>
        <w:rPr>
          <w:rFonts w:hint="default" w:ascii="Times New Roman" w:hAnsi="Times New Roman" w:cs="Times New Roman"/>
          <w:b/>
          <w:sz w:val="24"/>
          <w:szCs w:val="24"/>
          <w:u w:val="single"/>
          <w:lang w:val="en-US"/>
        </w:rPr>
      </w:pPr>
      <w:r>
        <w:rPr>
          <w:rFonts w:hint="default" w:ascii="Times New Roman" w:hAnsi="Times New Roman" w:cs="Times New Roman"/>
          <w:b/>
          <w:i/>
          <w:sz w:val="24"/>
          <w:szCs w:val="24"/>
          <w:u w:val="single"/>
          <w:lang w:val="en-US"/>
        </w:rPr>
        <w:t>Key</w:t>
      </w:r>
      <w:r>
        <w:rPr>
          <w:rFonts w:hint="default" w:ascii="Times New Roman" w:hAnsi="Times New Roman" w:cs="Times New Roman"/>
          <w:b/>
          <w:i/>
          <w:sz w:val="24"/>
          <w:szCs w:val="24"/>
          <w:u w:val="single"/>
          <w:lang w:val="fr-FR"/>
        </w:rPr>
        <w:t>w</w:t>
      </w:r>
      <w:r>
        <w:rPr>
          <w:rFonts w:hint="default" w:ascii="Times New Roman" w:hAnsi="Times New Roman" w:cs="Times New Roman"/>
          <w:b/>
          <w:i/>
          <w:sz w:val="24"/>
          <w:szCs w:val="24"/>
          <w:u w:val="single"/>
          <w:lang w:val="en-US"/>
        </w:rPr>
        <w:t>ords</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lang w:val="fr-FR"/>
        </w:rPr>
      </w:pPr>
      <w:r>
        <w:rPr>
          <w:rFonts w:hint="default" w:ascii="Times New Roman" w:hAnsi="Times New Roman" w:cs="Times New Roman"/>
          <w:lang w:val="fr-FR"/>
        </w:rPr>
        <w:tab/>
      </w:r>
      <w:r>
        <w:rPr>
          <w:rFonts w:hint="default" w:ascii="Times New Roman" w:hAnsi="Times New Roman" w:cs="Times New Roman"/>
          <w:i/>
          <w:iCs/>
          <w:sz w:val="24"/>
          <w:szCs w:val="24"/>
          <w:lang w:val="en-US"/>
        </w:rPr>
        <w:t xml:space="preserve">Settlement, conflicts, transitional justice, </w:t>
      </w:r>
      <w:r>
        <w:rPr>
          <w:rFonts w:hint="default" w:ascii="Times New Roman" w:hAnsi="Times New Roman" w:cs="Times New Roman"/>
          <w:i/>
          <w:iCs/>
          <w:sz w:val="24"/>
          <w:szCs w:val="24"/>
          <w:lang w:val="fr-FR"/>
        </w:rPr>
        <w:t>protection function</w:t>
      </w:r>
      <w:r>
        <w:rPr>
          <w:rFonts w:hint="default" w:ascii="Times New Roman" w:hAnsi="Times New Roman" w:cs="Times New Roman"/>
          <w:i/>
          <w:iCs/>
          <w:sz w:val="24"/>
          <w:szCs w:val="24"/>
          <w:lang w:val="en-US"/>
        </w:rPr>
        <w:t>, recent cases.</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fr-FR"/>
        </w:rPr>
      </w:pPr>
    </w:p>
    <w:p>
      <w:pPr>
        <w:pStyle w:val="5"/>
        <w:spacing w:line="360" w:lineRule="auto"/>
        <w:jc w:val="both"/>
        <w:rPr>
          <w:rFonts w:hint="default" w:ascii="Times New Roman" w:hAnsi="Times New Roman" w:cs="Times New Roman"/>
          <w:i/>
          <w:sz w:val="24"/>
          <w:szCs w:val="24"/>
          <w:lang w:val="en-US"/>
        </w:rPr>
      </w:pPr>
    </w:p>
    <w:p>
      <w:pPr>
        <w:spacing w:line="360" w:lineRule="auto"/>
        <w:jc w:val="both"/>
        <w:rPr>
          <w:rFonts w:hint="default" w:ascii="Times New Roman" w:hAnsi="Times New Roman" w:cs="Times New Roman"/>
          <w:b/>
          <w:sz w:val="24"/>
          <w:szCs w:val="24"/>
          <w:u w:val="single"/>
          <w:lang w:val="en-US"/>
        </w:rPr>
      </w:pPr>
    </w:p>
    <w:p>
      <w:pPr>
        <w:spacing w:line="360" w:lineRule="auto"/>
        <w:jc w:val="both"/>
        <w:rPr>
          <w:rFonts w:hint="default" w:ascii="Times New Roman" w:hAnsi="Times New Roman" w:cs="Times New Roman"/>
          <w:b/>
          <w:sz w:val="24"/>
          <w:szCs w:val="24"/>
          <w:u w:val="single"/>
        </w:rPr>
      </w:pPr>
    </w:p>
    <w:p>
      <w:pPr>
        <w:spacing w:line="36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INTRODUCTION</w:t>
      </w:r>
    </w:p>
    <w:p>
      <w:pPr>
        <w:spacing w:line="360" w:lineRule="auto"/>
        <w:ind w:firstLine="420" w:firstLineChars="0"/>
        <w:jc w:val="both"/>
        <w:rPr>
          <w:rFonts w:hint="default" w:ascii="Times New Roman" w:hAnsi="Times New Roman" w:cs="Times New Roman"/>
          <w:b w:val="0"/>
          <w:bCs/>
          <w:sz w:val="24"/>
          <w:szCs w:val="24"/>
          <w:u w:val="none"/>
          <w:lang w:val="fr-FR"/>
        </w:rPr>
      </w:pPr>
      <w:r>
        <w:rPr>
          <w:rFonts w:hint="default" w:ascii="Times New Roman" w:hAnsi="Times New Roman" w:cs="Times New Roman"/>
          <w:b w:val="0"/>
          <w:bCs/>
          <w:sz w:val="24"/>
          <w:szCs w:val="24"/>
          <w:u w:val="none"/>
          <w:lang w:val="fr-FR"/>
        </w:rPr>
        <w:t>L’Afrique en général, l’Afrique francophone subsaharienne en particulier, est en proie à des conflits violents. Le règlement, c’est-à-dire, la résolution de ces conflits, entendus comme des antagonismes, par l’emploi à des degrés divers des armes, opposants deux ou plusieurs forces dans l’Etat autour d’intérêts et d’enjeux politiques, économiques, financiers, géostratégiques et technologiques, n’emprunte plus seulement les voies traditionnelles et classiques de gestion des conflits, notamment celles issues de la séparation classique des pouvoirs par l’institution, dans les Etats démocratiques contemporains, d’un pouvoir judiciaire. De plus en plus, l’Afrique s’ouvre à la modernité par la création, dans certains Etats ayant connu des conflits ou qui sortent des conflits, d’institutions de justice transitionnelle, notamment les Commissions Vérité, Justice et Réconciliation (CVJR)</w:t>
      </w:r>
      <w:r>
        <w:rPr>
          <w:rStyle w:val="4"/>
          <w:rFonts w:hint="default" w:ascii="Times New Roman" w:hAnsi="Times New Roman" w:cs="Times New Roman"/>
          <w:b w:val="0"/>
          <w:bCs/>
          <w:sz w:val="24"/>
          <w:szCs w:val="24"/>
          <w:u w:val="none"/>
          <w:lang w:val="fr-FR"/>
        </w:rPr>
        <w:footnoteReference w:id="0"/>
      </w:r>
      <w:r>
        <w:rPr>
          <w:rFonts w:hint="default" w:ascii="Times New Roman" w:hAnsi="Times New Roman" w:cs="Times New Roman"/>
          <w:b w:val="0"/>
          <w:bCs/>
          <w:sz w:val="24"/>
          <w:szCs w:val="24"/>
          <w:u w:val="none"/>
          <w:lang w:val="fr-FR"/>
        </w:rPr>
        <w:t xml:space="preserve"> comme il peut être observé au Burundi</w:t>
      </w:r>
      <w:r>
        <w:rPr>
          <w:rStyle w:val="4"/>
          <w:rFonts w:hint="default" w:ascii="Times New Roman" w:hAnsi="Times New Roman" w:cs="Times New Roman"/>
          <w:b w:val="0"/>
          <w:bCs/>
          <w:sz w:val="24"/>
          <w:szCs w:val="24"/>
          <w:u w:val="none"/>
          <w:lang w:val="fr-FR"/>
        </w:rPr>
        <w:footnoteReference w:id="1"/>
      </w:r>
      <w:r>
        <w:rPr>
          <w:rFonts w:hint="default" w:ascii="Times New Roman" w:hAnsi="Times New Roman" w:cs="Times New Roman"/>
          <w:b w:val="0"/>
          <w:bCs/>
          <w:sz w:val="24"/>
          <w:szCs w:val="24"/>
          <w:u w:val="none"/>
          <w:lang w:val="fr-FR"/>
        </w:rPr>
        <w:t>, en Côte d’Ivoire</w:t>
      </w:r>
      <w:r>
        <w:rPr>
          <w:rStyle w:val="4"/>
          <w:rFonts w:hint="default" w:ascii="Times New Roman" w:hAnsi="Times New Roman" w:cs="Times New Roman"/>
          <w:b w:val="0"/>
          <w:bCs/>
          <w:sz w:val="24"/>
          <w:szCs w:val="24"/>
          <w:u w:val="none"/>
          <w:lang w:val="fr-FR"/>
        </w:rPr>
        <w:footnoteReference w:id="2"/>
      </w:r>
      <w:r>
        <w:rPr>
          <w:rFonts w:hint="default" w:ascii="Times New Roman" w:hAnsi="Times New Roman" w:cs="Times New Roman"/>
          <w:b w:val="0"/>
          <w:bCs/>
          <w:sz w:val="24"/>
          <w:szCs w:val="24"/>
          <w:u w:val="none"/>
          <w:lang w:val="fr-FR"/>
        </w:rPr>
        <w:t>, au Mali</w:t>
      </w:r>
      <w:r>
        <w:rPr>
          <w:rStyle w:val="4"/>
          <w:rFonts w:hint="default" w:ascii="Times New Roman" w:hAnsi="Times New Roman" w:cs="Times New Roman"/>
          <w:b w:val="0"/>
          <w:bCs/>
          <w:sz w:val="24"/>
          <w:szCs w:val="24"/>
          <w:u w:val="none"/>
          <w:lang w:val="fr-FR"/>
        </w:rPr>
        <w:footnoteReference w:id="3"/>
      </w:r>
      <w:r>
        <w:rPr>
          <w:rFonts w:hint="default" w:ascii="Times New Roman" w:hAnsi="Times New Roman" w:cs="Times New Roman"/>
          <w:b w:val="0"/>
          <w:bCs/>
          <w:sz w:val="24"/>
          <w:szCs w:val="24"/>
          <w:u w:val="none"/>
          <w:lang w:val="fr-FR"/>
        </w:rPr>
        <w:t>, en République Centrafricaine (RCA)</w:t>
      </w:r>
      <w:r>
        <w:rPr>
          <w:rStyle w:val="4"/>
          <w:rFonts w:hint="default" w:ascii="Times New Roman" w:hAnsi="Times New Roman" w:cs="Times New Roman"/>
          <w:b w:val="0"/>
          <w:bCs/>
          <w:sz w:val="24"/>
          <w:szCs w:val="24"/>
          <w:u w:val="none"/>
          <w:lang w:val="fr-FR"/>
        </w:rPr>
        <w:footnoteReference w:id="4"/>
      </w:r>
      <w:r>
        <w:rPr>
          <w:rFonts w:hint="default" w:ascii="Times New Roman" w:hAnsi="Times New Roman" w:cs="Times New Roman"/>
          <w:b w:val="0"/>
          <w:bCs/>
          <w:sz w:val="24"/>
          <w:szCs w:val="24"/>
          <w:u w:val="none"/>
          <w:lang w:val="fr-FR"/>
        </w:rPr>
        <w:t>, au Togo</w:t>
      </w:r>
      <w:r>
        <w:rPr>
          <w:rStyle w:val="4"/>
          <w:rFonts w:hint="default" w:ascii="Times New Roman" w:hAnsi="Times New Roman" w:cs="Times New Roman"/>
          <w:b w:val="0"/>
          <w:bCs/>
          <w:sz w:val="24"/>
          <w:szCs w:val="24"/>
          <w:u w:val="none"/>
          <w:lang w:val="fr-FR"/>
        </w:rPr>
        <w:footnoteReference w:id="5"/>
      </w:r>
      <w:r>
        <w:rPr>
          <w:rFonts w:hint="default" w:ascii="Times New Roman" w:hAnsi="Times New Roman" w:cs="Times New Roman"/>
          <w:b w:val="0"/>
          <w:bCs/>
          <w:sz w:val="24"/>
          <w:szCs w:val="24"/>
          <w:u w:val="none"/>
          <w:lang w:val="fr-FR"/>
        </w:rPr>
        <w:t>, etc., bien entendu à la suite de certaines expériences déjà connues sur le continent en Afrique anglophone (Afrique du Sud, Ghana, Rwanda et Sierra Leone par exemple), en Afrique lusophone (Mozambique par exemple) ou en Afrique du Nord, c’est-à-dire, au Maghreb</w:t>
      </w:r>
      <w:r>
        <w:rPr>
          <w:rStyle w:val="4"/>
          <w:rFonts w:hint="default" w:ascii="Times New Roman" w:hAnsi="Times New Roman" w:cs="Times New Roman"/>
          <w:b w:val="0"/>
          <w:bCs/>
          <w:sz w:val="24"/>
          <w:szCs w:val="24"/>
          <w:u w:val="none"/>
          <w:lang w:val="fr-FR"/>
        </w:rPr>
        <w:footnoteReference w:id="6"/>
      </w:r>
      <w:r>
        <w:rPr>
          <w:rFonts w:hint="default" w:ascii="Times New Roman" w:hAnsi="Times New Roman" w:cs="Times New Roman"/>
          <w:b w:val="0"/>
          <w:bCs/>
          <w:sz w:val="24"/>
          <w:szCs w:val="24"/>
          <w:u w:val="none"/>
          <w:lang w:val="fr-FR"/>
        </w:rPr>
        <w:t xml:space="preserve">. </w:t>
      </w:r>
    </w:p>
    <w:p>
      <w:pPr>
        <w:spacing w:line="360" w:lineRule="auto"/>
        <w:ind w:firstLine="420" w:firstLineChars="0"/>
        <w:jc w:val="both"/>
        <w:rPr>
          <w:rFonts w:hint="default" w:ascii="Times New Roman" w:hAnsi="Times New Roman" w:eastAsia="SimSun" w:cs="Times New Roman"/>
          <w:b w:val="0"/>
          <w:bCs w:val="0"/>
          <w:sz w:val="24"/>
          <w:szCs w:val="24"/>
          <w:lang w:val="fr-FR"/>
        </w:rPr>
      </w:pPr>
      <w:r>
        <w:rPr>
          <w:rFonts w:hint="default" w:ascii="Times New Roman" w:hAnsi="Times New Roman" w:cs="Times New Roman"/>
          <w:b w:val="0"/>
          <w:bCs/>
          <w:sz w:val="24"/>
          <w:szCs w:val="24"/>
          <w:u w:val="none"/>
          <w:lang w:val="fr-FR"/>
        </w:rPr>
        <w:t xml:space="preserve">La définition de la justice transitionnelle varie en fonction des auteurs. Selon une étude récente, la justice transitionnelle </w:t>
      </w:r>
      <w:r>
        <w:rPr>
          <w:rFonts w:hint="default" w:ascii="Times New Roman" w:hAnsi="Times New Roman" w:eastAsia="SimSun" w:cs="Times New Roman"/>
          <w:b w:val="0"/>
          <w:bCs w:val="0"/>
          <w:sz w:val="24"/>
          <w:szCs w:val="24"/>
          <w:lang w:val="fr-FR"/>
        </w:rPr>
        <w:t xml:space="preserve">« </w:t>
      </w:r>
      <w:r>
        <w:rPr>
          <w:rFonts w:hint="default" w:ascii="Times New Roman" w:hAnsi="Times New Roman" w:eastAsia="SimSun" w:cs="Times New Roman"/>
          <w:b w:val="0"/>
          <w:bCs w:val="0"/>
          <w:i/>
          <w:iCs/>
          <w:sz w:val="24"/>
          <w:szCs w:val="24"/>
        </w:rPr>
        <w:t>comprend un éventail complet des divers processus et mécanismes mis en œuvre par une société pour tenter de faire face à des exactions massives commises dans le passé, en vue d’établir les responsabilités, de rendre la justice et de permettre la réconciliation</w:t>
      </w:r>
      <w:r>
        <w:rPr>
          <w:rFonts w:hint="default" w:ascii="Times New Roman" w:hAnsi="Times New Roman" w:eastAsia="SimSun" w:cs="Times New Roman"/>
          <w:b w:val="0"/>
          <w:bCs w:val="0"/>
          <w:i/>
          <w:iCs/>
          <w:sz w:val="24"/>
          <w:szCs w:val="24"/>
          <w:lang w:val="fr-FR"/>
        </w:rPr>
        <w:t xml:space="preserve"> </w:t>
      </w:r>
      <w:r>
        <w:rPr>
          <w:rFonts w:hint="default" w:ascii="Times New Roman" w:hAnsi="Times New Roman" w:eastAsia="SimSun" w:cs="Times New Roman"/>
          <w:b w:val="0"/>
          <w:bCs w:val="0"/>
          <w:sz w:val="24"/>
          <w:szCs w:val="24"/>
          <w:lang w:val="fr-FR"/>
        </w:rPr>
        <w:t>»</w:t>
      </w:r>
      <w:r>
        <w:rPr>
          <w:rStyle w:val="4"/>
          <w:rFonts w:hint="default" w:ascii="Times New Roman" w:hAnsi="Times New Roman" w:eastAsia="SimSun" w:cs="Times New Roman"/>
          <w:b w:val="0"/>
          <w:bCs w:val="0"/>
          <w:sz w:val="24"/>
          <w:szCs w:val="24"/>
          <w:lang w:val="fr-FR"/>
        </w:rPr>
        <w:footnoteReference w:id="7"/>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fr-FR"/>
        </w:rPr>
        <w:t xml:space="preserve"> Sur le plan international, elle est conçue comme des « </w:t>
      </w:r>
      <w:r>
        <w:rPr>
          <w:rFonts w:hint="default" w:ascii="Times New Roman" w:hAnsi="Times New Roman" w:eastAsia="SimSun" w:cs="Times New Roman"/>
          <w:b w:val="0"/>
          <w:bCs w:val="0"/>
          <w:i/>
          <w:iCs/>
          <w:sz w:val="24"/>
          <w:szCs w:val="24"/>
          <w:lang w:val="fr-FR"/>
        </w:rPr>
        <w:t>ententes judiciaires et extrajudiciaires visant à faciliter la transition d’une situation de conflit à une situation de paix, ou d’un gouvernement autoritaire à une démocratie</w:t>
      </w:r>
      <w:r>
        <w:rPr>
          <w:rFonts w:hint="default" w:ascii="Times New Roman" w:hAnsi="Times New Roman" w:eastAsia="SimSun" w:cs="Times New Roman"/>
          <w:b w:val="0"/>
          <w:bCs w:val="0"/>
          <w:sz w:val="24"/>
          <w:szCs w:val="24"/>
          <w:lang w:val="fr-FR"/>
        </w:rPr>
        <w:t xml:space="preserve"> »</w:t>
      </w:r>
      <w:r>
        <w:rPr>
          <w:rStyle w:val="4"/>
          <w:rFonts w:hint="default" w:ascii="Times New Roman" w:hAnsi="Times New Roman" w:eastAsia="SimSun" w:cs="Times New Roman"/>
          <w:b w:val="0"/>
          <w:bCs w:val="0"/>
          <w:sz w:val="24"/>
          <w:szCs w:val="24"/>
          <w:lang w:val="fr-FR"/>
        </w:rPr>
        <w:footnoteReference w:id="8"/>
      </w:r>
      <w:r>
        <w:rPr>
          <w:rFonts w:hint="default" w:ascii="Times New Roman" w:hAnsi="Times New Roman" w:eastAsia="SimSun" w:cs="Times New Roman"/>
          <w:b w:val="0"/>
          <w:bCs w:val="0"/>
          <w:sz w:val="24"/>
          <w:szCs w:val="24"/>
          <w:lang w:val="fr-FR"/>
        </w:rPr>
        <w:t xml:space="preserve">. Pour un autre auteur, </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i/>
          <w:iCs/>
          <w:sz w:val="24"/>
          <w:szCs w:val="24"/>
          <w:lang w:val="fr-FR"/>
        </w:rPr>
        <w:t>l</w:t>
      </w:r>
      <w:r>
        <w:rPr>
          <w:rFonts w:hint="default" w:ascii="Times New Roman" w:hAnsi="Times New Roman" w:eastAsia="SimSun" w:cs="Times New Roman"/>
          <w:i/>
          <w:iCs/>
          <w:sz w:val="24"/>
          <w:szCs w:val="24"/>
        </w:rPr>
        <w:t>a justice transitionnelle n’est pas la justice de droit commun laquelle opère sur une base individuelle et non pas globale, tout en étant à la recherche de la vérité et de la juste peine. Elle n’est pas non plus une justice d’exception</w:t>
      </w:r>
      <w:r>
        <w:rPr>
          <w:rFonts w:hint="default" w:ascii="Times New Roman" w:hAnsi="Times New Roman" w:eastAsia="SimSun" w:cs="Times New Roman"/>
          <w:i/>
          <w:iCs/>
          <w:sz w:val="24"/>
          <w:szCs w:val="24"/>
          <w:lang w:val="fr-FR"/>
        </w:rPr>
        <w:t xml:space="preserve"> </w:t>
      </w:r>
      <w:r>
        <w:rPr>
          <w:rFonts w:hint="default" w:ascii="Times New Roman" w:hAnsi="Times New Roman" w:eastAsia="SimSun" w:cs="Times New Roman"/>
          <w:sz w:val="24"/>
          <w:szCs w:val="24"/>
          <w:lang w:val="fr-FR"/>
        </w:rPr>
        <w:t>»</w:t>
      </w:r>
      <w:r>
        <w:rPr>
          <w:rStyle w:val="4"/>
          <w:rFonts w:hint="default" w:ascii="Times New Roman" w:hAnsi="Times New Roman" w:eastAsia="SimSun" w:cs="Times New Roman"/>
          <w:sz w:val="24"/>
          <w:szCs w:val="24"/>
          <w:lang w:val="fr-FR"/>
        </w:rPr>
        <w:footnoteReference w:id="9"/>
      </w:r>
      <w:r>
        <w:rPr>
          <w:rFonts w:hint="default" w:ascii="Times New Roman" w:hAnsi="Times New Roman" w:eastAsia="SimSun" w:cs="Times New Roman"/>
          <w:sz w:val="24"/>
          <w:szCs w:val="24"/>
          <w:lang w:val="fr-FR"/>
        </w:rPr>
        <w:t xml:space="preserve">. </w:t>
      </w:r>
      <w:r>
        <w:rPr>
          <w:rFonts w:hint="default" w:ascii="Times New Roman" w:hAnsi="Times New Roman" w:cs="Times New Roman"/>
          <w:b w:val="0"/>
          <w:bCs/>
          <w:sz w:val="24"/>
          <w:szCs w:val="24"/>
          <w:u w:val="none"/>
          <w:lang w:val="fr-FR"/>
        </w:rPr>
        <w:t>Au demeurant, il faut bien admettre que la justice transitionnelle est une forme particulière de la justice. Même si elle peut être mise en oeuvre par le pouvoir judiciaire traditionnel, elle se rapporte beaucoup plus à une période de transition avec pour finalité l’atteinte de quatre objectifs majeurs ou «</w:t>
      </w:r>
      <w:r>
        <w:rPr>
          <w:rFonts w:hint="default" w:ascii="Times New Roman" w:hAnsi="Times New Roman" w:cs="Times New Roman"/>
          <w:b w:val="0"/>
          <w:bCs/>
          <w:i/>
          <w:iCs/>
          <w:sz w:val="24"/>
          <w:szCs w:val="24"/>
          <w:u w:val="none"/>
          <w:lang w:val="fr-FR"/>
        </w:rPr>
        <w:t xml:space="preserve"> principes directeurs</w:t>
      </w:r>
      <w:r>
        <w:rPr>
          <w:rFonts w:hint="default" w:ascii="Times New Roman" w:hAnsi="Times New Roman" w:cs="Times New Roman"/>
          <w:b w:val="0"/>
          <w:bCs/>
          <w:sz w:val="24"/>
          <w:szCs w:val="24"/>
          <w:u w:val="none"/>
          <w:lang w:val="fr-FR"/>
        </w:rPr>
        <w:t xml:space="preserve"> »</w:t>
      </w:r>
      <w:r>
        <w:rPr>
          <w:rStyle w:val="4"/>
          <w:rFonts w:hint="default" w:ascii="Times New Roman" w:hAnsi="Times New Roman" w:cs="Times New Roman"/>
          <w:b w:val="0"/>
          <w:bCs/>
          <w:sz w:val="24"/>
          <w:szCs w:val="24"/>
          <w:u w:val="none"/>
          <w:lang w:val="fr-FR"/>
        </w:rPr>
        <w:footnoteReference w:id="10"/>
      </w:r>
      <w:r>
        <w:rPr>
          <w:rFonts w:hint="default" w:ascii="Times New Roman" w:hAnsi="Times New Roman" w:cs="Times New Roman"/>
          <w:b w:val="0"/>
          <w:bCs/>
          <w:sz w:val="24"/>
          <w:szCs w:val="24"/>
          <w:u w:val="none"/>
          <w:lang w:val="fr-FR"/>
        </w:rPr>
        <w:t xml:space="preserve"> que sont la vérité, la justice, la réconciliation et la réparation. </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eastAsia="SimSun" w:cs="Times New Roman"/>
          <w:b w:val="0"/>
          <w:bCs w:val="0"/>
          <w:sz w:val="24"/>
          <w:szCs w:val="24"/>
          <w:lang w:val="fr-FR"/>
        </w:rPr>
        <w:t xml:space="preserve">Dans la mesure où elle constitue aussi une institution, il n’est pas très pertinent de la distinguer de la « </w:t>
      </w:r>
      <w:r>
        <w:rPr>
          <w:rFonts w:hint="default" w:ascii="Times New Roman" w:hAnsi="Times New Roman" w:eastAsia="SimSun" w:cs="Times New Roman"/>
          <w:b w:val="0"/>
          <w:bCs w:val="0"/>
          <w:i/>
          <w:iCs/>
          <w:sz w:val="24"/>
          <w:szCs w:val="24"/>
          <w:lang w:val="fr-FR"/>
        </w:rPr>
        <w:t>justice institutionnelle</w:t>
      </w:r>
      <w:r>
        <w:rPr>
          <w:rFonts w:hint="default" w:ascii="Times New Roman" w:hAnsi="Times New Roman" w:eastAsia="SimSun" w:cs="Times New Roman"/>
          <w:b w:val="0"/>
          <w:bCs w:val="0"/>
          <w:sz w:val="24"/>
          <w:szCs w:val="24"/>
          <w:lang w:val="fr-FR"/>
        </w:rPr>
        <w:t xml:space="preserve"> »</w:t>
      </w:r>
      <w:r>
        <w:rPr>
          <w:rStyle w:val="4"/>
          <w:rFonts w:hint="default" w:ascii="Times New Roman" w:hAnsi="Times New Roman" w:eastAsia="SimSun" w:cs="Times New Roman"/>
          <w:b w:val="0"/>
          <w:bCs w:val="0"/>
          <w:sz w:val="24"/>
          <w:szCs w:val="24"/>
          <w:lang w:val="fr-FR"/>
        </w:rPr>
        <w:footnoteReference w:id="11"/>
      </w:r>
      <w:r>
        <w:rPr>
          <w:rFonts w:hint="default" w:ascii="Times New Roman" w:hAnsi="Times New Roman" w:eastAsia="SimSun" w:cs="Times New Roman"/>
          <w:b w:val="0"/>
          <w:bCs w:val="0"/>
          <w:sz w:val="24"/>
          <w:szCs w:val="24"/>
          <w:lang w:val="fr-FR"/>
        </w:rPr>
        <w:t xml:space="preserve">, mais plutôt de la justice étatique ordinaire. </w:t>
      </w:r>
      <w:r>
        <w:rPr>
          <w:rFonts w:hint="default" w:ascii="Times New Roman" w:hAnsi="Times New Roman" w:cs="Times New Roman"/>
          <w:b w:val="0"/>
          <w:bCs/>
          <w:sz w:val="24"/>
          <w:szCs w:val="24"/>
          <w:u w:val="none"/>
          <w:lang w:val="fr-FR"/>
        </w:rPr>
        <w:t>La littérature scientifique en général, celle juridique</w:t>
      </w:r>
      <w:r>
        <w:rPr>
          <w:rStyle w:val="4"/>
          <w:rFonts w:hint="default" w:ascii="Times New Roman" w:hAnsi="Times New Roman" w:cs="Times New Roman"/>
          <w:b w:val="0"/>
          <w:bCs/>
          <w:sz w:val="24"/>
          <w:szCs w:val="24"/>
          <w:u w:val="none"/>
          <w:lang w:val="fr-FR"/>
        </w:rPr>
        <w:footnoteReference w:id="12"/>
      </w:r>
      <w:r>
        <w:rPr>
          <w:rFonts w:hint="default" w:ascii="Times New Roman" w:hAnsi="Times New Roman" w:cs="Times New Roman"/>
          <w:b w:val="0"/>
          <w:bCs/>
          <w:sz w:val="24"/>
          <w:szCs w:val="24"/>
          <w:u w:val="none"/>
          <w:lang w:val="fr-FR"/>
        </w:rPr>
        <w:t xml:space="preserve"> en particulier, a abondé sur l’étude de la justice transitionnelle. Toutefois, malgré les idées reçues, celle-ci suscite toujours des interrogations et des questionnements nouveaux, lesquels autorisent des réflexions nouvelles. En effet, l</w:t>
      </w:r>
      <w:r>
        <w:rPr>
          <w:rFonts w:hint="default" w:ascii="Times New Roman" w:hAnsi="Times New Roman"/>
          <w:b w:val="0"/>
          <w:bCs/>
          <w:sz w:val="24"/>
          <w:szCs w:val="24"/>
          <w:u w:val="none"/>
          <w:lang w:val="fr-FR"/>
        </w:rPr>
        <w:t>es fonctions dévolues à la justice transitionnelle en général, aux CVJR ou aux organes assimilés en particulier et leur exercice effectif ont-ils permis d’atteindre les objectifs qui leur sont assignés ?</w:t>
      </w:r>
      <w:r>
        <w:rPr>
          <w:rFonts w:hint="default" w:ascii="Times New Roman" w:hAnsi="Times New Roman" w:cs="Times New Roman"/>
          <w:b w:val="0"/>
          <w:bCs/>
          <w:sz w:val="24"/>
          <w:szCs w:val="24"/>
          <w:u w:val="none"/>
          <w:lang w:val="fr-FR"/>
        </w:rPr>
        <w:t xml:space="preserve"> N’y a-t-il pas eu des difficultés qui ont handicapé leur efficacité ? C’est autour de cette double interrogation que cette contribution entend nourrir le débat scientifique en revisitant le construit juridique dans l’espace géographique considéré, car le Groupe des Sages de l’Union Africaine (UA) relevait dejà en 2013 : </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i/>
          <w:iCs/>
          <w:sz w:val="24"/>
          <w:szCs w:val="24"/>
        </w:rPr>
        <w:t>Le développement d’un cadre stratégique de justice transitionnelle par l’UA donnerait à cette dernière la possibilité de répondre rapidement et à bon escient aux dilemmes difficiles caractérisant la recherche de l’équilibre entre le besoin immédiat de parvenir à la paix et l’importance à long terme d’établir l’état de droit et de prévenir de futurs conflits</w:t>
      </w:r>
      <w:r>
        <w:rPr>
          <w:rFonts w:hint="default" w:ascii="Times New Roman" w:hAnsi="Times New Roman" w:eastAsia="SimSun" w:cs="Times New Roman"/>
          <w:sz w:val="24"/>
          <w:szCs w:val="24"/>
          <w:lang w:val="fr-FR"/>
        </w:rPr>
        <w:t xml:space="preserve"> »</w:t>
      </w:r>
      <w:r>
        <w:rPr>
          <w:rStyle w:val="4"/>
          <w:rFonts w:hint="default" w:ascii="Times New Roman" w:hAnsi="Times New Roman" w:eastAsia="SimSun" w:cs="Times New Roman"/>
          <w:sz w:val="24"/>
          <w:szCs w:val="24"/>
          <w:lang w:val="fr-FR"/>
        </w:rPr>
        <w:footnoteReference w:id="13"/>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w:t>
      </w:r>
      <w:r>
        <w:rPr>
          <w:rFonts w:hint="default" w:ascii="Times New Roman" w:hAnsi="Times New Roman" w:cs="Times New Roman"/>
          <w:b w:val="0"/>
          <w:bCs/>
          <w:sz w:val="24"/>
          <w:szCs w:val="24"/>
          <w:u w:val="none"/>
          <w:lang w:val="fr-FR"/>
        </w:rPr>
        <w:t>Pour ce faire, la méthodologie employée est essentiellement juridique, une bonne place étant réservée à la comparaison entre les différents Etats étudiés, étant entendu que la justice transitionnelle est loin d’être une spécificité africaine, puisqu’elle existe dans les droits étrangers</w:t>
      </w:r>
      <w:r>
        <w:rPr>
          <w:rStyle w:val="4"/>
          <w:rFonts w:hint="default" w:ascii="Times New Roman" w:hAnsi="Times New Roman" w:cs="Times New Roman"/>
          <w:b w:val="0"/>
          <w:bCs/>
          <w:sz w:val="24"/>
          <w:szCs w:val="24"/>
          <w:u w:val="none"/>
          <w:lang w:val="fr-FR"/>
        </w:rPr>
        <w:footnoteReference w:id="14"/>
      </w:r>
      <w:r>
        <w:rPr>
          <w:rFonts w:hint="default" w:ascii="Times New Roman" w:hAnsi="Times New Roman" w:cs="Times New Roman"/>
          <w:b w:val="0"/>
          <w:bCs/>
          <w:sz w:val="24"/>
          <w:szCs w:val="24"/>
          <w:u w:val="none"/>
          <w:lang w:val="fr-FR"/>
        </w:rPr>
        <w:t xml:space="preserve">. En termes de résultats, les acquis, les difficultés et les nouveaux impératifs et défis de la justice transitionnelle seront présentés sur le continent africain. Il est développé une justice protectrice </w:t>
      </w:r>
      <w:r>
        <w:rPr>
          <w:rFonts w:hint="default" w:ascii="Times New Roman" w:hAnsi="Times New Roman" w:eastAsia="Times New Roman" w:cs="Times New Roman"/>
          <w:i w:val="0"/>
          <w:iCs/>
          <w:sz w:val="24"/>
          <w:szCs w:val="24"/>
          <w:lang w:val="en-US" w:eastAsia="fr-FR"/>
        </w:rPr>
        <w:t>(</w:t>
      </w:r>
      <w:r>
        <w:rPr>
          <w:rFonts w:hint="default" w:ascii="Times New Roman" w:hAnsi="Times New Roman" w:eastAsia="Times New Roman" w:cs="Times New Roman"/>
          <w:b/>
          <w:bCs/>
          <w:i w:val="0"/>
          <w:iCs/>
          <w:sz w:val="24"/>
          <w:szCs w:val="24"/>
          <w:lang w:val="en-US" w:eastAsia="fr-FR"/>
        </w:rPr>
        <w:t>I</w:t>
      </w:r>
      <w:r>
        <w:rPr>
          <w:rFonts w:hint="default" w:ascii="Times New Roman" w:hAnsi="Times New Roman" w:eastAsia="Times New Roman" w:cs="Times New Roman"/>
          <w:i w:val="0"/>
          <w:iCs/>
          <w:sz w:val="24"/>
          <w:szCs w:val="24"/>
          <w:lang w:val="en-US" w:eastAsia="fr-FR"/>
        </w:rPr>
        <w:t>), mais mise en difficulté (</w:t>
      </w:r>
      <w:r>
        <w:rPr>
          <w:rFonts w:hint="default" w:ascii="Times New Roman" w:hAnsi="Times New Roman" w:eastAsia="Times New Roman" w:cs="Times New Roman"/>
          <w:b/>
          <w:bCs/>
          <w:i w:val="0"/>
          <w:iCs/>
          <w:sz w:val="24"/>
          <w:szCs w:val="24"/>
          <w:lang w:val="en-US" w:eastAsia="fr-FR"/>
        </w:rPr>
        <w:t>II</w:t>
      </w:r>
      <w:r>
        <w:rPr>
          <w:rFonts w:hint="default" w:ascii="Times New Roman" w:hAnsi="Times New Roman" w:eastAsia="Times New Roman" w:cs="Times New Roman"/>
          <w:i w:val="0"/>
          <w:iCs/>
          <w:sz w:val="24"/>
          <w:szCs w:val="24"/>
          <w:lang w:val="en-US" w:eastAsia="fr-FR"/>
        </w:rPr>
        <w:t xml:space="preserve">). </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 xml:space="preserve">              </w:t>
      </w:r>
    </w:p>
    <w:p>
      <w:pPr>
        <w:pStyle w:val="9"/>
        <w:numPr>
          <w:ilvl w:val="0"/>
          <w:numId w:val="4"/>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lang w:val="fr-FR"/>
        </w:rPr>
        <w:t>UNE JUSTICE PROTECTRICE</w:t>
      </w:r>
    </w:p>
    <w:p>
      <w:pPr>
        <w:spacing w:line="360" w:lineRule="auto"/>
        <w:ind w:firstLine="700"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La justice transitionnelle peut remplir, entre autres, une fonction de protection. Cette opinion s’inscrit dans la logique de la protection qu’elle peut offrir à la personne humaine en général, aux victimes des conflits armés et non armés en particulier, c’est-à-dire, des personnes ayant souffert de situations conflictuelles et/ou crisogènes (A). Aussi, convient-il, dans une démarche comparative, de s’intéresser aux institutions de cette protection (B).  </w:t>
      </w:r>
    </w:p>
    <w:p>
      <w:pPr>
        <w:pStyle w:val="9"/>
        <w:numPr>
          <w:ilvl w:val="0"/>
          <w:numId w:val="5"/>
        </w:num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fr-FR"/>
        </w:rPr>
        <w:t>Des droits et des victimes protégés</w:t>
      </w:r>
    </w:p>
    <w:p>
      <w:pPr>
        <w:pStyle w:val="9"/>
        <w:numPr>
          <w:ilvl w:val="0"/>
          <w:numId w:val="0"/>
        </w:numPr>
        <w:spacing w:line="360" w:lineRule="auto"/>
        <w:jc w:val="both"/>
        <w:rPr>
          <w:rFonts w:hint="default" w:ascii="Times New Roman" w:hAnsi="Times New Roman" w:cs="Times New Roman"/>
          <w:b w:val="0"/>
          <w:bCs/>
          <w:sz w:val="24"/>
          <w:szCs w:val="24"/>
          <w:lang w:val="fr-FR"/>
        </w:rPr>
      </w:pPr>
      <w:r>
        <w:rPr>
          <w:rFonts w:hint="default" w:ascii="Times New Roman" w:hAnsi="Times New Roman" w:cs="Times New Roman"/>
          <w:b/>
          <w:sz w:val="24"/>
          <w:szCs w:val="24"/>
          <w:lang w:val="fr-FR"/>
        </w:rPr>
        <w:tab/>
      </w:r>
      <w:r>
        <w:rPr>
          <w:rFonts w:hint="default" w:ascii="Times New Roman" w:hAnsi="Times New Roman" w:cs="Times New Roman"/>
          <w:b w:val="0"/>
          <w:bCs/>
          <w:sz w:val="24"/>
          <w:szCs w:val="24"/>
          <w:u w:val="none"/>
          <w:lang w:val="fr-FR"/>
        </w:rPr>
        <w:t xml:space="preserve">L’institution des CVJR ou des organes semblables a d’abord pour fonction de protéger les droits de l’homme et d’identifier les victimes des exactions commises par les bourreaux. </w:t>
      </w:r>
      <w:r>
        <w:rPr>
          <w:rFonts w:hint="default" w:ascii="Times New Roman" w:hAnsi="Times New Roman" w:cs="Times New Roman"/>
          <w:b w:val="0"/>
          <w:bCs/>
          <w:sz w:val="24"/>
          <w:szCs w:val="24"/>
          <w:lang w:val="fr-FR"/>
        </w:rPr>
        <w:t xml:space="preserve">Ainsi, à l’instar de la plupart des processus de justice transitionnelle expérimentés ailleurs (cas d’Haïti en 1995, de l’Île Maurice en 2009, de Madagascar en 2013 et en 2017, de la Tunisie en 2013, des Îles Seychelles en 2018, etc.), ceux mis en oeuvre ou en cours en Afrique francophone subsaharienne poursuivent l’objectif principal de protéger, non seulement des droits spécifiques, mais aussi des victimes. </w:t>
      </w:r>
    </w:p>
    <w:p>
      <w:pPr>
        <w:pStyle w:val="9"/>
        <w:numPr>
          <w:ilvl w:val="0"/>
          <w:numId w:val="0"/>
        </w:numPr>
        <w:spacing w:line="360" w:lineRule="auto"/>
        <w:jc w:val="both"/>
        <w:rPr>
          <w:rFonts w:hint="default" w:ascii="Times New Roman" w:hAnsi="Times New Roman" w:cs="Times New Roman"/>
          <w:b w:val="0"/>
          <w:bCs/>
          <w:sz w:val="24"/>
          <w:szCs w:val="24"/>
          <w:lang w:val="fr-FR"/>
        </w:rPr>
      </w:pPr>
      <w:r>
        <w:rPr>
          <w:rFonts w:hint="default" w:ascii="Times New Roman" w:hAnsi="Times New Roman" w:cs="Times New Roman"/>
          <w:b w:val="0"/>
          <w:bCs/>
          <w:sz w:val="24"/>
          <w:szCs w:val="24"/>
          <w:lang w:val="fr-FR"/>
        </w:rPr>
        <w:tab/>
      </w:r>
      <w:r>
        <w:rPr>
          <w:rFonts w:hint="default" w:ascii="Times New Roman" w:hAnsi="Times New Roman" w:cs="Times New Roman"/>
          <w:b w:val="0"/>
          <w:bCs/>
          <w:sz w:val="24"/>
          <w:szCs w:val="24"/>
          <w:lang w:val="fr-FR"/>
        </w:rPr>
        <w:t>Dans la rubrique des droits, les plus en vue sont constitués de : le droit à la vérité, le droit à la justice, le droit à réparation (responsabilité/indemnisation) et le droit aux garanties de non-répétition</w:t>
      </w:r>
      <w:r>
        <w:rPr>
          <w:rStyle w:val="4"/>
          <w:rFonts w:hint="default" w:ascii="Times New Roman" w:hAnsi="Times New Roman" w:cs="Times New Roman"/>
          <w:b w:val="0"/>
          <w:bCs/>
          <w:sz w:val="24"/>
          <w:szCs w:val="24"/>
          <w:lang w:val="fr-FR"/>
        </w:rPr>
        <w:footnoteReference w:id="15"/>
      </w:r>
      <w:r>
        <w:rPr>
          <w:rFonts w:hint="default" w:ascii="Times New Roman" w:hAnsi="Times New Roman" w:cs="Times New Roman"/>
          <w:b w:val="0"/>
          <w:bCs/>
          <w:sz w:val="24"/>
          <w:szCs w:val="24"/>
          <w:lang w:val="fr-FR"/>
        </w:rPr>
        <w:t xml:space="preserve">. Plus particulièrement, le droit à la vérité est très important, car il permet de découvrir la vérité à travers le droit de savoir et le devoir de mémoire. Les auditions des victimes et même des témoins jouent ici un rôle important. Pour ce faire, les CVJR ou les CVR procèdent à des enquêtes. Pour Monsieur Louis JOINET, ces commissions ont vocation à </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recueillir […] des informations permettant de mieux comprendre les mécanismes d’oppression violatrice pour en éviter le renouvellement</w:t>
      </w:r>
      <w:r>
        <w:rPr>
          <w:rFonts w:hint="default" w:ascii="Times New Roman" w:hAnsi="Times New Roman" w:eastAsia="SimSun" w:cs="Times New Roman"/>
          <w:sz w:val="24"/>
          <w:szCs w:val="24"/>
        </w:rPr>
        <w:t xml:space="preserve"> »</w:t>
      </w:r>
      <w:r>
        <w:rPr>
          <w:rStyle w:val="4"/>
          <w:rFonts w:hint="default" w:ascii="Times New Roman" w:hAnsi="Times New Roman" w:eastAsia="SimSun" w:cs="Times New Roman"/>
          <w:sz w:val="24"/>
          <w:szCs w:val="24"/>
        </w:rPr>
        <w:footnoteReference w:id="16"/>
      </w:r>
      <w:r>
        <w:rPr>
          <w:rFonts w:hint="default" w:ascii="Times New Roman" w:hAnsi="Times New Roman" w:eastAsia="SimSun" w:cs="Times New Roman"/>
          <w:sz w:val="24"/>
          <w:szCs w:val="24"/>
          <w:lang w:val="fr-FR"/>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697" w:firstLineChars="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A ces droits, il faut en ajouter de nouveaux, notamment : le droit à la</w:t>
      </w:r>
      <w:r>
        <w:rPr>
          <w:rFonts w:hint="default" w:ascii="Times New Roman" w:hAnsi="Times New Roman" w:eastAsia="SimSun" w:cs="Times New Roman"/>
          <w:sz w:val="24"/>
          <w:szCs w:val="24"/>
        </w:rPr>
        <w:t xml:space="preserve"> restitution</w:t>
      </w:r>
      <w:r>
        <w:rPr>
          <w:rFonts w:hint="default" w:ascii="Times New Roman" w:hAnsi="Times New Roman" w:eastAsia="SimSun" w:cs="Times New Roman"/>
          <w:sz w:val="24"/>
          <w:szCs w:val="24"/>
          <w:lang w:val="fr-FR"/>
        </w:rPr>
        <w:t>, le droit à une indemnisation, le droit à la réadaptation et le droit à la satisfaction. Le droit à la restitution</w:t>
      </w:r>
      <w:r>
        <w:rPr>
          <w:rFonts w:hint="default" w:ascii="Times New Roman" w:hAnsi="Times New Roman" w:eastAsia="SimSun" w:cs="Times New Roman"/>
          <w:sz w:val="24"/>
          <w:szCs w:val="24"/>
        </w:rPr>
        <w:t xml:space="preserve"> devrait, dans la mesure du possible, rétablir la victime dans la situation originale qui existait avant que les violations flagrantes </w:t>
      </w:r>
      <w:r>
        <w:rPr>
          <w:rFonts w:hint="default" w:ascii="Times New Roman" w:hAnsi="Times New Roman" w:eastAsia="SimSun" w:cs="Times New Roman"/>
          <w:sz w:val="24"/>
          <w:szCs w:val="24"/>
          <w:lang w:val="fr-FR"/>
        </w:rPr>
        <w:t>des droits de l’homme</w:t>
      </w:r>
      <w:r>
        <w:rPr>
          <w:rFonts w:hint="default" w:ascii="Times New Roman" w:hAnsi="Times New Roman" w:eastAsia="SimSun" w:cs="Times New Roman"/>
          <w:sz w:val="24"/>
          <w:szCs w:val="24"/>
        </w:rPr>
        <w:t xml:space="preserve"> ne soient </w:t>
      </w:r>
      <w:r>
        <w:rPr>
          <w:rFonts w:hint="default" w:ascii="Times New Roman" w:hAnsi="Times New Roman" w:eastAsia="SimSun" w:cs="Times New Roman"/>
          <w:sz w:val="24"/>
          <w:szCs w:val="24"/>
          <w:lang w:val="fr-FR"/>
        </w:rPr>
        <w:t>commis</w:t>
      </w:r>
      <w:r>
        <w:rPr>
          <w:rFonts w:hint="default" w:ascii="Times New Roman" w:hAnsi="Times New Roman" w:eastAsia="SimSun" w:cs="Times New Roman"/>
          <w:sz w:val="24"/>
          <w:szCs w:val="24"/>
        </w:rPr>
        <w:t xml:space="preserve">es. La restitution comprend, </w:t>
      </w:r>
      <w:r>
        <w:rPr>
          <w:rFonts w:hint="default" w:ascii="Times New Roman" w:hAnsi="Times New Roman" w:eastAsia="SimSun" w:cs="Times New Roman"/>
          <w:sz w:val="24"/>
          <w:szCs w:val="24"/>
          <w:lang w:val="fr-FR"/>
        </w:rPr>
        <w:t>entre autres</w:t>
      </w:r>
      <w:r>
        <w:rPr>
          <w:rFonts w:hint="default" w:ascii="Times New Roman" w:hAnsi="Times New Roman" w:eastAsia="SimSun" w:cs="Times New Roman"/>
          <w:sz w:val="24"/>
          <w:szCs w:val="24"/>
        </w:rPr>
        <w:t>, la restauration de la vie de famille, le retour sur le lieu de résidence et la restitution de l’emploi et des biens.</w:t>
      </w:r>
      <w:r>
        <w:rPr>
          <w:rFonts w:hint="default" w:ascii="Times New Roman" w:hAnsi="Times New Roman" w:eastAsia="SimSun" w:cs="Times New Roman"/>
          <w:sz w:val="24"/>
          <w:szCs w:val="24"/>
          <w:lang w:val="fr-FR"/>
        </w:rPr>
        <w:t xml:space="preserve"> Le droit à l’indemnisation vise à se voir accorder une indemnité pour les violations des droits de l’homme. Le droit à la réadaptation nécessite </w:t>
      </w:r>
      <w:r>
        <w:rPr>
          <w:rFonts w:hint="default" w:ascii="Times New Roman" w:hAnsi="Times New Roman" w:eastAsia="SimSun" w:cs="Times New Roman"/>
          <w:sz w:val="24"/>
          <w:szCs w:val="24"/>
        </w:rPr>
        <w:t>une prise en charge médicale et psychologique ainsi que l’accès à des services juridiques et sociaux.</w:t>
      </w:r>
      <w:r>
        <w:rPr>
          <w:rFonts w:hint="default" w:ascii="Times New Roman" w:hAnsi="Times New Roman" w:eastAsia="SimSun" w:cs="Times New Roman"/>
          <w:sz w:val="24"/>
          <w:szCs w:val="24"/>
          <w:lang w:val="fr-FR"/>
        </w:rPr>
        <w:t xml:space="preserve"> Le droit à la satisfaction comprend notamment le droit de faire cesser les violations persistantes. </w:t>
      </w:r>
      <w:r>
        <w:rPr>
          <w:rFonts w:hint="default" w:ascii="Times New Roman" w:hAnsi="Times New Roman" w:cs="Times New Roman"/>
          <w:sz w:val="24"/>
          <w:szCs w:val="24"/>
          <w:lang w:val="fr-FR"/>
        </w:rPr>
        <w:t>Cependant, il serait illusoire de croire que la justice transitionnelle doit mettre de côté les Droits Economiques, Sociaux et Culturels (DESC)</w:t>
      </w:r>
      <w:r>
        <w:rPr>
          <w:rStyle w:val="4"/>
          <w:rFonts w:hint="default" w:ascii="Times New Roman" w:hAnsi="Times New Roman" w:cs="Times New Roman"/>
          <w:sz w:val="24"/>
          <w:szCs w:val="24"/>
          <w:lang w:val="fr-FR"/>
        </w:rPr>
        <w:footnoteReference w:id="17"/>
      </w:r>
      <w:r>
        <w:rPr>
          <w:rFonts w:hint="default" w:ascii="Times New Roman" w:hAnsi="Times New Roman" w:cs="Times New Roman"/>
          <w:sz w:val="24"/>
          <w:szCs w:val="24"/>
          <w:lang w:val="fr-FR"/>
        </w:rPr>
        <w:t>. En vertu du principe de l’indivisibilité des droits de l’homme, il faut bien admettre que de tels droits doivent aussi être pris en compte dans le cadre de la mise en oeuvre des processus de transition. Il en est ainsi du droit au travail et du droit à la santé.</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697" w:firstLineChars="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S’agissant des victimes, à l’égard de qui la justice transitionnelle assure aussi une fonction de protection, elles regroupent les personnes ayant subi des violations massives et flagrantes de leurs droits durant les conflits, les femmes qui sont victimes d’abus sexuels, les enfants qui sont abandonnés et/ou tués et les hommes politiques, notamment ceux de l’opposition politique qui sont torturés ou assassinés. Ici, la fonction de protection de la justice transitionnelle est déterminante, puisque, conformément au droit international, elle doit permettre de traiter les victimes </w:t>
      </w:r>
      <w:r>
        <w:rPr>
          <w:rFonts w:hint="default" w:ascii="Times New Roman" w:hAnsi="Times New Roman" w:eastAsia="SimSun" w:cs="Times New Roman"/>
          <w:sz w:val="24"/>
          <w:szCs w:val="24"/>
        </w:rPr>
        <w:t>avec humanité et dignité dans le respect de leurs conditions physique et psychologique</w:t>
      </w:r>
      <w:r>
        <w:rPr>
          <w:rFonts w:hint="default" w:ascii="Times New Roman" w:hAnsi="Times New Roman" w:eastAsia="SimSun" w:cs="Times New Roman"/>
          <w:sz w:val="24"/>
          <w:szCs w:val="24"/>
          <w:lang w:val="fr-FR"/>
        </w:rPr>
        <w:t xml:space="preserve">. </w:t>
      </w:r>
      <w:r>
        <w:rPr>
          <w:rFonts w:hint="default" w:ascii="Times New Roman" w:hAnsi="Times New Roman" w:cs="Times New Roman"/>
          <w:sz w:val="24"/>
          <w:szCs w:val="24"/>
          <w:lang w:val="fr-FR"/>
        </w:rPr>
        <w:t xml:space="preserve">Pour la manifestation de la vérité, la justice et la réparation, des institutions de protection sont instituées.       </w:t>
      </w:r>
    </w:p>
    <w:p>
      <w:pPr>
        <w:pStyle w:val="9"/>
        <w:numPr>
          <w:ilvl w:val="0"/>
          <w:numId w:val="5"/>
        </w:num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fr-FR"/>
        </w:rPr>
        <w:t>Des institutions de la protection</w:t>
      </w:r>
    </w:p>
    <w:p>
      <w:pPr>
        <w:pStyle w:val="9"/>
        <w:numPr>
          <w:ilvl w:val="0"/>
          <w:numId w:val="0"/>
        </w:numPr>
        <w:spacing w:line="360" w:lineRule="auto"/>
        <w:ind w:firstLine="708" w:firstLineChars="0"/>
        <w:jc w:val="both"/>
        <w:rPr>
          <w:rFonts w:hint="default" w:ascii="Times New Roman" w:hAnsi="Times New Roman" w:cs="Times New Roman"/>
          <w:b w:val="0"/>
          <w:bCs w:val="0"/>
          <w:sz w:val="24"/>
          <w:szCs w:val="24"/>
          <w:lang w:val="fr-FR"/>
        </w:rPr>
      </w:pPr>
      <w:r>
        <w:rPr>
          <w:rFonts w:hint="default" w:ascii="Times New Roman" w:hAnsi="Times New Roman" w:cs="Times New Roman"/>
          <w:b w:val="0"/>
          <w:bCs w:val="0"/>
          <w:sz w:val="24"/>
          <w:szCs w:val="24"/>
          <w:lang w:val="fr-FR"/>
        </w:rPr>
        <w:t>En Afrique francophone subsaharienne, les institutions de protection des victimes des conflits armés au moyen de la justice transitionnelle ont pris des formes très variées. Cette variation s’explique par la nécessité de tenir compte des réalités nationales et des contextes propres et spécifiques à chaque Etat. Toutefois, quel que soit le choix opéré par les Etats, la logique institutionnelle s’appuie presque toujours sur des bases juridiques. Deux catégories différentes d’institutions sont ici privilégiées par l’analyse. D’une part, il y a les CVJR ou les CVR ; d’autre part, il faut mentionner la création de juridictions pénales spéciales.</w:t>
      </w:r>
    </w:p>
    <w:p>
      <w:pPr>
        <w:pStyle w:val="9"/>
        <w:numPr>
          <w:ilvl w:val="0"/>
          <w:numId w:val="0"/>
        </w:numPr>
        <w:spacing w:line="360" w:lineRule="auto"/>
        <w:ind w:firstLine="708" w:firstLineChars="0"/>
        <w:jc w:val="both"/>
        <w:rPr>
          <w:rFonts w:hint="default" w:ascii="Times New Roman" w:hAnsi="Times New Roman" w:cs="Times New Roman"/>
          <w:b w:val="0"/>
          <w:bCs w:val="0"/>
          <w:sz w:val="24"/>
          <w:szCs w:val="24"/>
          <w:lang w:val="fr-FR"/>
        </w:rPr>
      </w:pPr>
      <w:r>
        <w:rPr>
          <w:rFonts w:hint="default" w:ascii="Times New Roman" w:hAnsi="Times New Roman" w:cs="Times New Roman"/>
          <w:b w:val="0"/>
          <w:bCs w:val="0"/>
          <w:sz w:val="24"/>
          <w:szCs w:val="24"/>
          <w:lang w:val="fr-FR"/>
        </w:rPr>
        <w:t xml:space="preserve">Dans la première catégorie d’institutions, il faut ranger celles qui sont créées dans des Etats comme la Côte d’Ivoire, le Mali et le Togo qui constituent des cas récents. En Côte d’Ivoire, à la suite des violences post électorales qui sont suivi l’élection présidentielle de 2010 et ayant occasionné plus de 3.000 morts, </w:t>
      </w:r>
      <w:r>
        <w:rPr>
          <w:rFonts w:hint="default" w:ascii="Times New Roman" w:hAnsi="Times New Roman" w:eastAsia="SimSun" w:cs="Times New Roman"/>
          <w:sz w:val="24"/>
          <w:szCs w:val="24"/>
          <w:lang w:val="fr-FR"/>
        </w:rPr>
        <w:t>il est créé une Commission Dialogue, Vérité et Réconciliation (CDVR)</w:t>
      </w:r>
      <w:r>
        <w:rPr>
          <w:rStyle w:val="4"/>
          <w:rFonts w:hint="default" w:ascii="Times New Roman" w:hAnsi="Times New Roman" w:eastAsia="SimSun" w:cs="Times New Roman"/>
          <w:sz w:val="24"/>
          <w:szCs w:val="24"/>
          <w:lang w:val="fr-FR"/>
        </w:rPr>
        <w:footnoteReference w:id="18"/>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fr-FR"/>
        </w:rPr>
        <w:t>Le Mali a aussi créé, par voie réglementaire, une Commission Dialogue et Réconciliation (CDR)</w:t>
      </w:r>
      <w:r>
        <w:rPr>
          <w:rStyle w:val="4"/>
          <w:rFonts w:hint="default" w:ascii="Times New Roman" w:hAnsi="Times New Roman" w:eastAsia="SimSun" w:cs="Times New Roman"/>
          <w:sz w:val="24"/>
          <w:szCs w:val="24"/>
          <w:lang w:val="fr-FR"/>
        </w:rPr>
        <w:footnoteReference w:id="19"/>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Quant au Togo, il n’a pas dérogé à la règle de la création par voie réglementaire d’une CVJR  en 2009</w:t>
      </w:r>
      <w:r>
        <w:rPr>
          <w:rStyle w:val="4"/>
          <w:rFonts w:hint="default" w:ascii="Times New Roman" w:hAnsi="Times New Roman" w:eastAsia="SimSun" w:cs="Times New Roman"/>
          <w:sz w:val="24"/>
          <w:szCs w:val="24"/>
          <w:lang w:val="fr-FR"/>
        </w:rPr>
        <w:footnoteReference w:id="20"/>
      </w:r>
      <w:r>
        <w:rPr>
          <w:rFonts w:hint="default" w:ascii="Times New Roman" w:hAnsi="Times New Roman" w:eastAsia="SimSun" w:cs="Times New Roman"/>
          <w:sz w:val="24"/>
          <w:szCs w:val="24"/>
          <w:lang w:val="fr-FR"/>
        </w:rPr>
        <w:t xml:space="preserve">. De ces trois cas, la notion de vérité transparaît en Côte d’Ivoire et au Togo, mais pas au Mali, alors que le dialogue est commun aux Commissions créées en Côte d’Ivoire et au Mali, mais pas au Togo, ce dernier se singularisant par la justice. Néanmoins, en dépit de ces rapprochements et distances, la réconciliation reste une donnée commune dans ces trois Etats, car le pardon est déterminant pour construire et entretenir la paix et la justice. </w:t>
      </w:r>
    </w:p>
    <w:p>
      <w:pPr>
        <w:pStyle w:val="9"/>
        <w:numPr>
          <w:ilvl w:val="0"/>
          <w:numId w:val="0"/>
        </w:numPr>
        <w:spacing w:line="360" w:lineRule="auto"/>
        <w:ind w:firstLine="708" w:firstLineChars="0"/>
        <w:jc w:val="both"/>
        <w:rPr>
          <w:rFonts w:hint="default" w:ascii="Times New Roman" w:hAnsi="Times New Roman" w:eastAsia="SimSun" w:cs="Times New Roman"/>
          <w:sz w:val="24"/>
          <w:szCs w:val="24"/>
          <w:lang w:val="fr-FR"/>
        </w:rPr>
      </w:pPr>
      <w:r>
        <w:rPr>
          <w:rFonts w:hint="default" w:ascii="Times New Roman" w:hAnsi="Times New Roman" w:cs="Times New Roman"/>
          <w:b w:val="0"/>
          <w:bCs w:val="0"/>
          <w:sz w:val="24"/>
          <w:szCs w:val="24"/>
          <w:lang w:val="fr-FR"/>
        </w:rPr>
        <w:t xml:space="preserve">Dans la seconde catégorie d’organes, il faut citer l’exemple de la République centrafricaine (RCA). Dans cet Etat, la Loi organique n° 15-003 du 03 juin 2015 a créé la Cour Pénale Spéciale (CPS). Distincte des juridictions centrafricaines, la CPS </w:t>
      </w:r>
      <w:r>
        <w:rPr>
          <w:rFonts w:hint="default" w:ascii="Times New Roman" w:hAnsi="Times New Roman" w:eastAsia="SimSun" w:cs="Times New Roman"/>
          <w:sz w:val="24"/>
          <w:szCs w:val="24"/>
        </w:rPr>
        <w:t>est un tribunal national</w:t>
      </w:r>
      <w:r>
        <w:rPr>
          <w:rFonts w:hint="default" w:ascii="Times New Roman" w:hAnsi="Times New Roman" w:eastAsia="SimSun" w:cs="Times New Roman"/>
          <w:sz w:val="24"/>
          <w:szCs w:val="24"/>
          <w:lang w:val="fr-FR"/>
        </w:rPr>
        <w:t xml:space="preserve">. Pour cette raison, elle n’est pas à confondre ni avec la Cour Pénale Spéciale pour la Sierra Léone, ni avec la Cour Pénale Internationale (CPI) instituée par le Statut de Rome du 17 juillet 1998. La CPS de la Centrafrique est </w:t>
      </w:r>
      <w:r>
        <w:rPr>
          <w:rFonts w:hint="default" w:ascii="Times New Roman" w:hAnsi="Times New Roman" w:eastAsia="SimSun" w:cs="Times New Roman"/>
          <w:sz w:val="24"/>
          <w:szCs w:val="24"/>
        </w:rPr>
        <w:t>composé</w:t>
      </w:r>
      <w:r>
        <w:rPr>
          <w:rFonts w:hint="default" w:ascii="Times New Roman" w:hAnsi="Times New Roman" w:eastAsia="SimSun" w:cs="Times New Roman"/>
          <w:sz w:val="24"/>
          <w:szCs w:val="24"/>
          <w:lang w:val="fr-FR"/>
        </w:rPr>
        <w:t>e</w:t>
      </w:r>
      <w:r>
        <w:rPr>
          <w:rFonts w:hint="default" w:ascii="Times New Roman" w:hAnsi="Times New Roman" w:eastAsia="SimSun" w:cs="Times New Roman"/>
          <w:sz w:val="24"/>
          <w:szCs w:val="24"/>
        </w:rPr>
        <w:t xml:space="preserve"> de magistrats nationaux et internationaux</w:t>
      </w:r>
      <w:r>
        <w:rPr>
          <w:rFonts w:hint="default" w:ascii="Times New Roman" w:hAnsi="Times New Roman" w:eastAsia="SimSun" w:cs="Times New Roman"/>
          <w:sz w:val="24"/>
          <w:szCs w:val="24"/>
          <w:lang w:val="fr-FR"/>
        </w:rPr>
        <w:t>.</w:t>
      </w:r>
    </w:p>
    <w:p>
      <w:pPr>
        <w:pStyle w:val="9"/>
        <w:numPr>
          <w:ilvl w:val="0"/>
          <w:numId w:val="0"/>
        </w:numPr>
        <w:spacing w:line="360" w:lineRule="auto"/>
        <w:ind w:firstLine="708" w:firstLineChars="0"/>
        <w:jc w:val="both"/>
        <w:rPr>
          <w:rFonts w:hint="default" w:ascii="Times New Roman" w:hAnsi="Times New Roman" w:cs="Times New Roman"/>
          <w:b w:val="0"/>
          <w:bCs w:val="0"/>
          <w:sz w:val="24"/>
          <w:szCs w:val="24"/>
          <w:lang w:val="fr-FR"/>
        </w:rPr>
      </w:pPr>
      <w:r>
        <w:rPr>
          <w:rFonts w:hint="default" w:ascii="Times New Roman" w:hAnsi="Times New Roman" w:eastAsia="SimSun" w:cs="Times New Roman"/>
          <w:sz w:val="24"/>
          <w:szCs w:val="24"/>
          <w:lang w:val="fr-FR"/>
        </w:rPr>
        <w:t>Pour accomplir leurs fonctions de protection, ces institutions sont dotées de compétences par leurs textes créateurs. A titre indicatif, en Côte d’Ivoire, la CDVR est chargée</w:t>
      </w:r>
      <w:r>
        <w:rPr>
          <w:rFonts w:hint="default" w:ascii="Times New Roman" w:hAnsi="Times New Roman" w:eastAsia="SimSun" w:cs="Times New Roman"/>
          <w:sz w:val="24"/>
          <w:szCs w:val="24"/>
        </w:rPr>
        <w:t xml:space="preserve"> d</w:t>
      </w:r>
      <w:r>
        <w:rPr>
          <w:rFonts w:hint="default" w:ascii="Times New Roman" w:hAnsi="Times New Roman" w:eastAsia="SimSun" w:cs="Times New Roman"/>
          <w:sz w:val="24"/>
          <w:szCs w:val="24"/>
          <w:lang w:val="fr-FR"/>
        </w:rPr>
        <w:t>e</w:t>
      </w:r>
      <w:r>
        <w:rPr>
          <w:rFonts w:hint="default" w:ascii="Times New Roman" w:hAnsi="Times New Roman" w:eastAsia="SimSun" w:cs="Times New Roman"/>
          <w:sz w:val="24"/>
          <w:szCs w:val="24"/>
        </w:rPr>
        <w:t xml:space="preserve"> : </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i/>
          <w:iCs/>
          <w:sz w:val="24"/>
          <w:szCs w:val="24"/>
          <w:lang w:val="fr-FR"/>
        </w:rPr>
        <w:t>E</w:t>
      </w:r>
      <w:r>
        <w:rPr>
          <w:rFonts w:hint="default" w:ascii="Times New Roman" w:hAnsi="Times New Roman" w:eastAsia="SimSun" w:cs="Times New Roman"/>
          <w:i/>
          <w:iCs/>
          <w:sz w:val="24"/>
          <w:szCs w:val="24"/>
        </w:rPr>
        <w:t>laborer une typologie appropriée des violations des droits de l`Homme susceptibles d`être l`objet de ses délibérations ; rechercher la vérité et situer les responsabilités sur les événements sociopolitiques nationaux passés et récents ; entendre les victimes, obtenir la reconnaissance des faits par les auteurs des violations incriminées et le pardon consécutif</w:t>
      </w:r>
      <w:r>
        <w:rPr>
          <w:rFonts w:hint="default" w:ascii="Times New Roman" w:hAnsi="Times New Roman" w:eastAsia="SimSun" w:cs="Times New Roman"/>
          <w:sz w:val="24"/>
          <w:szCs w:val="24"/>
          <w:lang w:val="fr-FR"/>
        </w:rPr>
        <w:t xml:space="preserve"> »</w:t>
      </w:r>
      <w:r>
        <w:rPr>
          <w:rStyle w:val="4"/>
          <w:rFonts w:hint="default" w:ascii="Times New Roman" w:hAnsi="Times New Roman" w:eastAsia="SimSun" w:cs="Times New Roman"/>
          <w:sz w:val="24"/>
          <w:szCs w:val="24"/>
          <w:lang w:val="fr-FR"/>
        </w:rPr>
        <w:footnoteReference w:id="21"/>
      </w:r>
      <w:r>
        <w:rPr>
          <w:rFonts w:hint="default" w:ascii="Times New Roman" w:hAnsi="Times New Roman" w:eastAsia="SimSun" w:cs="Times New Roman"/>
          <w:sz w:val="24"/>
          <w:szCs w:val="24"/>
          <w:lang w:val="fr-FR"/>
        </w:rPr>
        <w:t xml:space="preserve">. De son côté, la CPS de la RCA a pour mission </w:t>
      </w:r>
      <w:r>
        <w:rPr>
          <w:rFonts w:hint="default" w:ascii="Times New Roman" w:hAnsi="Times New Roman" w:eastAsia="SimSun" w:cs="Times New Roman"/>
          <w:sz w:val="24"/>
          <w:szCs w:val="24"/>
        </w:rPr>
        <w:t xml:space="preserve">d'enquêter, de poursuivre et de juger les violations graves des droits de l'homme et les infractions graves au droit international </w:t>
      </w:r>
      <w:r>
        <w:rPr>
          <w:rFonts w:hint="default" w:ascii="Times New Roman" w:hAnsi="Times New Roman" w:eastAsia="SimSun" w:cs="Times New Roman"/>
          <w:b w:val="0"/>
          <w:bCs w:val="0"/>
          <w:sz w:val="24"/>
          <w:szCs w:val="24"/>
        </w:rPr>
        <w:t>pénal</w:t>
      </w:r>
      <w:r>
        <w:rPr>
          <w:rFonts w:hint="default" w:ascii="Times New Roman" w:hAnsi="Times New Roman" w:eastAsia="SimSun" w:cs="Times New Roman"/>
          <w:sz w:val="24"/>
          <w:szCs w:val="24"/>
        </w:rPr>
        <w:t xml:space="preserve"> et humanitaire commises sur le sol </w:t>
      </w:r>
      <w:r>
        <w:rPr>
          <w:rFonts w:hint="default" w:ascii="Times New Roman" w:hAnsi="Times New Roman" w:eastAsia="SimSun" w:cs="Times New Roman"/>
          <w:b w:val="0"/>
          <w:bCs w:val="0"/>
          <w:sz w:val="24"/>
          <w:szCs w:val="24"/>
        </w:rPr>
        <w:t>centrafricain</w:t>
      </w:r>
      <w:r>
        <w:rPr>
          <w:rFonts w:hint="default" w:ascii="Times New Roman" w:hAnsi="Times New Roman" w:eastAsia="SimSun" w:cs="Times New Roman"/>
          <w:b w:val="0"/>
          <w:bCs w:val="0"/>
          <w:sz w:val="24"/>
          <w:szCs w:val="24"/>
          <w:lang w:val="fr-FR"/>
        </w:rPr>
        <w:t xml:space="preserve">. Dans l’ensemble, il apparaît un effort louable de construction de la paix par la justice transitionnelle. Mais hélas, et malgré les avancées, la justice transitionnelle est mise en difficulté.  </w:t>
      </w:r>
      <w:r>
        <w:rPr>
          <w:rFonts w:hint="default" w:ascii="Times New Roman" w:hAnsi="Times New Roman" w:eastAsia="SimSun" w:cs="Times New Roman"/>
          <w:b w:val="0"/>
          <w:bCs w:val="0"/>
          <w:sz w:val="24"/>
          <w:szCs w:val="24"/>
        </w:rPr>
        <w:t xml:space="preserve"> </w:t>
      </w:r>
      <w:r>
        <w:rPr>
          <w:rFonts w:hint="default" w:ascii="Times New Roman" w:hAnsi="Times New Roman" w:cs="Times New Roman"/>
          <w:b w:val="0"/>
          <w:bCs w:val="0"/>
          <w:sz w:val="24"/>
          <w:szCs w:val="24"/>
          <w:lang w:val="fr-FR"/>
        </w:rPr>
        <w:t xml:space="preserve"> </w:t>
      </w:r>
    </w:p>
    <w:p>
      <w:pPr>
        <w:pStyle w:val="9"/>
        <w:numPr>
          <w:ilvl w:val="0"/>
          <w:numId w:val="0"/>
        </w:numPr>
        <w:spacing w:line="360" w:lineRule="auto"/>
        <w:ind w:firstLine="708" w:firstLineChars="0"/>
        <w:jc w:val="both"/>
        <w:rPr>
          <w:rFonts w:hint="default" w:ascii="Times New Roman" w:hAnsi="Times New Roman" w:cs="Times New Roman"/>
          <w:b w:val="0"/>
          <w:bCs w:val="0"/>
          <w:sz w:val="24"/>
          <w:szCs w:val="24"/>
          <w:lang w:val="fr-FR" w:eastAsia="fr-FR"/>
        </w:rPr>
      </w:pPr>
    </w:p>
    <w:p>
      <w:pPr>
        <w:pStyle w:val="9"/>
        <w:numPr>
          <w:ilvl w:val="0"/>
          <w:numId w:val="6"/>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lang w:val="fr-FR"/>
        </w:rPr>
        <w:t>UNE JUSTICE MISE EN DIFFICULTE</w:t>
      </w:r>
    </w:p>
    <w:p>
      <w:pPr>
        <w:pStyle w:val="9"/>
        <w:spacing w:line="360" w:lineRule="auto"/>
        <w:ind w:left="0" w:leftChars="0" w:firstLine="0" w:firstLineChars="0"/>
        <w:jc w:val="both"/>
        <w:rPr>
          <w:rFonts w:hint="default" w:ascii="Times New Roman" w:hAnsi="Times New Roman" w:cs="Times New Roman"/>
          <w:b w:val="0"/>
          <w:bCs/>
          <w:sz w:val="24"/>
          <w:szCs w:val="24"/>
          <w:lang w:val="fr-FR"/>
        </w:rPr>
      </w:pPr>
      <w:r>
        <w:rPr>
          <w:rFonts w:hint="default" w:ascii="Times New Roman" w:hAnsi="Times New Roman" w:cs="Times New Roman"/>
          <w:b/>
          <w:sz w:val="24"/>
          <w:szCs w:val="24"/>
          <w:lang w:val="fr-FR"/>
        </w:rPr>
        <w:tab/>
      </w:r>
      <w:r>
        <w:rPr>
          <w:rFonts w:hint="default" w:ascii="Times New Roman" w:hAnsi="Times New Roman" w:cs="Times New Roman"/>
          <w:b w:val="0"/>
          <w:bCs/>
          <w:sz w:val="24"/>
          <w:szCs w:val="24"/>
          <w:lang w:val="fr-FR"/>
        </w:rPr>
        <w:t>La justice transitionnelle, en dépit de ses enjeux et de ses bienfaits, ne résiste pas aux critiques</w:t>
      </w:r>
      <w:r>
        <w:rPr>
          <w:rStyle w:val="4"/>
          <w:rFonts w:hint="default" w:ascii="Times New Roman" w:hAnsi="Times New Roman" w:cs="Times New Roman"/>
          <w:b w:val="0"/>
          <w:bCs/>
          <w:sz w:val="24"/>
          <w:szCs w:val="24"/>
          <w:lang w:val="fr-FR"/>
        </w:rPr>
        <w:footnoteReference w:id="22"/>
      </w:r>
      <w:r>
        <w:rPr>
          <w:rFonts w:hint="default" w:ascii="Times New Roman" w:hAnsi="Times New Roman" w:cs="Times New Roman"/>
          <w:b w:val="0"/>
          <w:bCs/>
          <w:sz w:val="24"/>
          <w:szCs w:val="24"/>
          <w:lang w:val="fr-FR"/>
        </w:rPr>
        <w:t xml:space="preserve">. Elle peut connaître des contraintes, des difficultés et même constituer « </w:t>
      </w:r>
      <w:r>
        <w:rPr>
          <w:rFonts w:hint="default" w:ascii="Times New Roman" w:hAnsi="Times New Roman" w:cs="Times New Roman"/>
          <w:b w:val="0"/>
          <w:bCs/>
          <w:i/>
          <w:iCs/>
          <w:sz w:val="24"/>
          <w:szCs w:val="24"/>
          <w:lang w:val="fr-FR"/>
        </w:rPr>
        <w:t>un piège</w:t>
      </w:r>
      <w:r>
        <w:rPr>
          <w:rFonts w:hint="default" w:ascii="Times New Roman" w:hAnsi="Times New Roman" w:cs="Times New Roman"/>
          <w:b w:val="0"/>
          <w:bCs/>
          <w:sz w:val="24"/>
          <w:szCs w:val="24"/>
          <w:lang w:val="fr-FR"/>
        </w:rPr>
        <w:t xml:space="preserve"> »</w:t>
      </w:r>
      <w:r>
        <w:rPr>
          <w:rStyle w:val="4"/>
          <w:rFonts w:hint="default" w:ascii="Times New Roman" w:hAnsi="Times New Roman" w:cs="Times New Roman"/>
          <w:b w:val="0"/>
          <w:bCs/>
          <w:sz w:val="24"/>
          <w:szCs w:val="24"/>
          <w:lang w:val="fr-FR"/>
        </w:rPr>
        <w:footnoteReference w:id="23"/>
      </w:r>
      <w:r>
        <w:rPr>
          <w:rFonts w:hint="default" w:ascii="Times New Roman" w:hAnsi="Times New Roman" w:cs="Times New Roman"/>
          <w:b w:val="0"/>
          <w:bCs/>
          <w:sz w:val="24"/>
          <w:szCs w:val="24"/>
          <w:lang w:val="fr-FR"/>
        </w:rPr>
        <w:t xml:space="preserve">. Elle a, sans doute, réussi dans certains Etats comme le Togo. Mais, le ver est dans le fruit. Elle doit faire face à des difficultés internes (A) ainsi qu’à des problèmes externes (B).   </w:t>
      </w:r>
    </w:p>
    <w:p>
      <w:pPr>
        <w:pStyle w:val="9"/>
        <w:numPr>
          <w:ilvl w:val="0"/>
          <w:numId w:val="7"/>
        </w:num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fr-FR"/>
        </w:rPr>
        <w:t>Des difficultés internes</w:t>
      </w:r>
    </w:p>
    <w:p>
      <w:pPr>
        <w:pStyle w:val="9"/>
        <w:numPr>
          <w:ilvl w:val="0"/>
          <w:numId w:val="0"/>
        </w:numPr>
        <w:spacing w:after="200" w:line="360" w:lineRule="auto"/>
        <w:contextualSpacing/>
        <w:jc w:val="both"/>
        <w:rPr>
          <w:rFonts w:ascii="SimSun" w:hAnsi="SimSun" w:eastAsia="SimSun" w:cs="SimSun"/>
          <w:sz w:val="24"/>
          <w:szCs w:val="24"/>
        </w:rPr>
      </w:pPr>
      <w:r>
        <w:rPr>
          <w:rFonts w:hint="default" w:ascii="Times New Roman" w:hAnsi="Times New Roman" w:cs="Times New Roman"/>
          <w:b/>
          <w:sz w:val="24"/>
          <w:szCs w:val="24"/>
          <w:lang w:val="fr-FR"/>
        </w:rPr>
        <w:tab/>
      </w:r>
      <w:r>
        <w:rPr>
          <w:rFonts w:hint="default" w:ascii="Times New Roman" w:hAnsi="Times New Roman" w:cs="Times New Roman"/>
          <w:b w:val="0"/>
          <w:bCs/>
          <w:sz w:val="24"/>
          <w:szCs w:val="24"/>
          <w:lang w:val="fr-FR"/>
        </w:rPr>
        <w:t xml:space="preserve">Dans le contexte des Etats africains, notamment ceux francophones, les difficultés internes auxquelles la justice transitionnelle est confrontée ont intéressé bon nombre d’auteurs dans la doctrine juridique. Ainsi, le Professeur Fabrice HOURQUEBIE a pu souligner les défis multiples posés à la justice transitionnelle, notamment celui de « </w:t>
      </w:r>
      <w:r>
        <w:rPr>
          <w:rFonts w:hint="default" w:ascii="Times New Roman" w:hAnsi="Times New Roman" w:cs="Times New Roman"/>
          <w:b w:val="0"/>
          <w:bCs/>
          <w:i/>
          <w:iCs/>
          <w:sz w:val="24"/>
          <w:szCs w:val="24"/>
          <w:lang w:val="fr-FR"/>
        </w:rPr>
        <w:t>l’efficacité de ses dispositifs</w:t>
      </w:r>
      <w:r>
        <w:rPr>
          <w:rFonts w:hint="default" w:ascii="Times New Roman" w:hAnsi="Times New Roman" w:cs="Times New Roman"/>
          <w:b w:val="0"/>
          <w:bCs/>
          <w:sz w:val="24"/>
          <w:szCs w:val="24"/>
          <w:lang w:val="fr-FR"/>
        </w:rPr>
        <w:t xml:space="preserve"> »</w:t>
      </w:r>
      <w:r>
        <w:rPr>
          <w:rStyle w:val="4"/>
          <w:rFonts w:hint="default" w:ascii="Times New Roman" w:hAnsi="Times New Roman" w:cs="Times New Roman"/>
          <w:b w:val="0"/>
          <w:bCs/>
          <w:sz w:val="24"/>
          <w:szCs w:val="24"/>
          <w:lang w:val="fr-FR"/>
        </w:rPr>
        <w:footnoteReference w:id="24"/>
      </w:r>
      <w:r>
        <w:rPr>
          <w:rFonts w:hint="default" w:ascii="Times New Roman" w:hAnsi="Times New Roman" w:cs="Times New Roman"/>
          <w:b w:val="0"/>
          <w:bCs/>
          <w:sz w:val="24"/>
          <w:szCs w:val="24"/>
          <w:lang w:val="fr-FR"/>
        </w:rPr>
        <w:t xml:space="preserve">. L’auteur a identifié quatre écueils qui doivent être surmontés : la politisation des processus, la déconnexion avec la réalité du terrain, l’absence de soutien au dispositif de la société civile et enfin l’inexécution et l’absence de suivi des recommandations </w:t>
      </w:r>
      <w:r>
        <w:rPr>
          <w:rFonts w:hint="default" w:ascii="Times New Roman" w:hAnsi="Times New Roman" w:eastAsia="SimSun" w:cs="Times New Roman"/>
          <w:sz w:val="24"/>
          <w:szCs w:val="24"/>
        </w:rPr>
        <w:t>qui sont formulées par les commissions de vérité dans les principaux champs couverts par leur mandat</w:t>
      </w:r>
      <w:r>
        <w:rPr>
          <w:rStyle w:val="4"/>
          <w:rFonts w:hint="default" w:ascii="Times New Roman" w:hAnsi="Times New Roman" w:eastAsia="SimSun" w:cs="Times New Roman"/>
          <w:sz w:val="24"/>
          <w:szCs w:val="24"/>
        </w:rPr>
        <w:footnoteReference w:id="25"/>
      </w:r>
      <w:r>
        <w:rPr>
          <w:rFonts w:hint="default" w:ascii="Times New Roman" w:hAnsi="Times New Roman" w:eastAsia="SimSun" w:cs="Times New Roman"/>
          <w:sz w:val="24"/>
          <w:szCs w:val="24"/>
        </w:rPr>
        <w:t>.</w:t>
      </w:r>
      <w:r>
        <w:rPr>
          <w:rFonts w:ascii="SimSun" w:hAnsi="SimSun" w:eastAsia="SimSun" w:cs="SimSun"/>
          <w:sz w:val="24"/>
          <w:szCs w:val="24"/>
        </w:rPr>
        <w:t xml:space="preserve"> </w:t>
      </w:r>
    </w:p>
    <w:p>
      <w:pPr>
        <w:pStyle w:val="9"/>
        <w:numPr>
          <w:ilvl w:val="0"/>
          <w:numId w:val="0"/>
        </w:numPr>
        <w:spacing w:after="200" w:line="360" w:lineRule="auto"/>
        <w:contextualSpacing/>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ab/>
      </w:r>
      <w:r>
        <w:rPr>
          <w:rFonts w:hint="default" w:ascii="Times New Roman" w:hAnsi="Times New Roman" w:eastAsia="SimSun" w:cs="Times New Roman"/>
          <w:sz w:val="24"/>
          <w:szCs w:val="24"/>
          <w:lang w:val="fr-FR"/>
        </w:rPr>
        <w:t xml:space="preserve">A la vérité, pour que la justice transitionnelle chante des lendemains meilleurs pour la paix en Afrique francophone subsaharienne, il faut soigneusement l’organiser de l’intérieur. Or, l’une des difficultés d’ordre interne des CVJR et des organes assimilés est qu’ils ne constituent pas des organes juridictionnels pouvant rendre des décisions exécutoires, sous réserve des Etats qui ont institué des CPS. Ce sont des organes administratifs chargés de donner des avis et de faire des recommandations à l’endroit des pouvoirs publics. Ce handicap limite leurs contributions en faveur d’une paix durable. Dans les cas où ils peuvent accompagner les victimes et leur montrer les couloirs de la justice étatique ordinaire pour l’exercice du droit aux recours juridictionnels, leurs actions d’aide peuvent être concurrencées par les avocats qui sont habitués au prétoire du juge dans le cadre de la défense de leurs clients. </w:t>
      </w:r>
    </w:p>
    <w:p>
      <w:pPr>
        <w:pStyle w:val="9"/>
        <w:numPr>
          <w:ilvl w:val="0"/>
          <w:numId w:val="0"/>
        </w:numPr>
        <w:spacing w:after="200" w:line="360" w:lineRule="auto"/>
        <w:ind w:firstLine="708" w:firstLineChars="0"/>
        <w:contextualSpacing/>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A cette difficulté d’ordre interne, s’ajoute une seconde relative à la réelle indépendance des membres des CVJR et l’efficacité de leurs actions d’enquêtes, d’écoutes et d’auditions. Ici, certains Etats peuvent bien contrôler les CVJR ou les organes assimilés, notamment à travers les ministères de la justice et de l’intérieur, mettant à rude épreuve leur indépendance. Dans ces conditions, l’atteinte des objectifs de la justice transitionnelle peut ne pas connaître un coup d’accélérateur. Au surplus, les intrusions du pouvoir exécutif dans les actions des Commissions auront pour effet d’impacter négativement l’atteinte de leurs objectifs. Par conséquent, leurs résultats en termes de dialogue, vérité, justice et réconciliation ne pourront être que contre-productifs, car dans de pareilles hypothèses, il ne peut y avoir de dialogue franc et constructif en faveur de la paix, ni de manifestation vigoureuse de la vérité. C’est là toute la problématique de l’efficacité de ces commissions lorsqu’elles sont instrumentalisées par le pouvoir en place qui n’a pas intérêt à ce que la vérité soit manifestée, certains gouvernants pouvant craindre pour leur vie, surtout lorsque les CVJR ou les organes assimilés sont créés concomitamment avec des juridictions pénales chargées de connaître des crimes dont ces gouvernants sont les auteurs et de les juger. </w:t>
      </w:r>
    </w:p>
    <w:p>
      <w:pPr>
        <w:pStyle w:val="9"/>
        <w:numPr>
          <w:ilvl w:val="0"/>
          <w:numId w:val="0"/>
        </w:numPr>
        <w:spacing w:after="200" w:line="360" w:lineRule="auto"/>
        <w:ind w:firstLine="708" w:firstLineChars="0"/>
        <w:contextualSpacing/>
        <w:jc w:val="both"/>
        <w:rPr>
          <w:rFonts w:hint="default" w:ascii="Times New Roman" w:hAnsi="Times New Roman" w:cs="Times New Roman"/>
          <w:b/>
          <w:sz w:val="24"/>
          <w:szCs w:val="24"/>
          <w:lang w:val="fr-FR"/>
        </w:rPr>
      </w:pPr>
      <w:r>
        <w:rPr>
          <w:rFonts w:hint="default" w:ascii="Times New Roman" w:hAnsi="Times New Roman" w:eastAsia="SimSun" w:cs="Times New Roman"/>
          <w:sz w:val="24"/>
          <w:szCs w:val="24"/>
          <w:lang w:val="fr-FR"/>
        </w:rPr>
        <w:t xml:space="preserve">Toujours au plan interne, il faut enregistrer la peur et l’émotion de certaines victimes. Leur crainte des représailles et des persécutions peut les amener à ne pas participer aux séances d’auditions et suivre les conseils des membres des CVJR ou des organes assimilés. Par exemple, comment accompagner les enfants-victimes dans un processus de justice transitionnelle pour que celle-ci réussisse et que les enfants soient, un tant soit peu, guéris de leur traumatisme ? Rien n’est évident. Ici, l’exercice est très délicat et mérite l’implication des médecins et des psychologues, voire des psychiatres. Le même constat vaut pour les personnes âgées, celles handicapées et surtout les femmes enceintes victimes d’exactions en raison de leur état de santé. Ces difficultés internes sont complétées par des problèmes externes.          </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697" w:firstLineChars="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w:t>
      </w:r>
      <w:r>
        <w:rPr>
          <w:rFonts w:hint="default" w:ascii="Times New Roman" w:hAnsi="Times New Roman" w:cs="Times New Roman"/>
          <w:i w:val="0"/>
          <w:iCs w:val="0"/>
          <w:sz w:val="24"/>
          <w:szCs w:val="24"/>
          <w:lang w:val="fr-FR"/>
        </w:rPr>
        <w:t xml:space="preserve">  </w:t>
      </w:r>
      <w:r>
        <w:rPr>
          <w:rFonts w:hint="default" w:ascii="Times New Roman" w:hAnsi="Times New Roman" w:cs="Times New Roman"/>
          <w:sz w:val="24"/>
          <w:szCs w:val="24"/>
          <w:lang w:val="fr-FR"/>
        </w:rPr>
        <w:t xml:space="preserve">   </w:t>
      </w:r>
    </w:p>
    <w:p>
      <w:pPr>
        <w:pStyle w:val="9"/>
        <w:numPr>
          <w:ilvl w:val="0"/>
          <w:numId w:val="7"/>
        </w:num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fr-FR"/>
        </w:rPr>
        <w:t>Des problèmes externes</w:t>
      </w:r>
    </w:p>
    <w:p>
      <w:pPr>
        <w:pStyle w:val="9"/>
        <w:numPr>
          <w:ilvl w:val="0"/>
          <w:numId w:val="0"/>
        </w:numPr>
        <w:spacing w:line="360" w:lineRule="auto"/>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ab/>
      </w:r>
      <w:r>
        <w:rPr>
          <w:rFonts w:hint="default" w:ascii="Times New Roman" w:hAnsi="Times New Roman" w:eastAsia="SimSun" w:cs="Times New Roman"/>
          <w:sz w:val="24"/>
          <w:szCs w:val="24"/>
          <w:lang w:val="fr-FR"/>
        </w:rPr>
        <w:t xml:space="preserve">D’une manière générale, les processus de justice transitionnelle sont difficiles à gérer. Des contraintes peuvent provenir de l’extérieur et constituer de gros handicaps à l’atteinte de ses objectifs. Comme le souligne l’étude du Groupe des Sages de l’UA précitée : « </w:t>
      </w:r>
      <w:r>
        <w:rPr>
          <w:rFonts w:hint="default" w:ascii="Times New Roman" w:hAnsi="Times New Roman" w:eastAsia="SimSun" w:cs="Times New Roman"/>
          <w:i/>
          <w:iCs/>
          <w:sz w:val="24"/>
          <w:szCs w:val="24"/>
        </w:rPr>
        <w:t>La réconciliation et le pardon, qui peuvent aussi être perçus comme des tentatives de maintien du statu quo, sont souvent difficiles à envisager, en particulier lorsque la haine est enracinée au plus profond de la société. Dans de telles situations, les mécanismes de justice pénale nationale sont incapables d’offrir la justice et de cicatriser les blessures de guerre. De plus, les États et les tribunaux internationaux sont dans l’incapacité de juger les très nombreux criminels qui doivent être tenus responsables</w:t>
      </w:r>
      <w:r>
        <w:rPr>
          <w:rFonts w:hint="default" w:ascii="Times New Roman" w:hAnsi="Times New Roman" w:eastAsia="SimSun" w:cs="Times New Roman"/>
          <w:sz w:val="24"/>
          <w:szCs w:val="24"/>
          <w:lang w:val="fr-FR"/>
        </w:rPr>
        <w:t xml:space="preserve"> »</w:t>
      </w:r>
      <w:r>
        <w:rPr>
          <w:rStyle w:val="4"/>
          <w:rFonts w:hint="default" w:ascii="Times New Roman" w:hAnsi="Times New Roman" w:eastAsia="SimSun" w:cs="Times New Roman"/>
          <w:sz w:val="24"/>
          <w:szCs w:val="24"/>
          <w:lang w:val="fr-FR"/>
        </w:rPr>
        <w:footnoteReference w:id="26"/>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fr-FR"/>
        </w:rPr>
        <w:t xml:space="preserve"> Ce constat montre bien les limites internationales de la justice transitionnelle. Même à l’international, certaines poursuites peuvent être sélectionnées, d’autres seront abandonnées en vertu des intérêts géostratégiques et économiques en jeu. </w:t>
      </w:r>
    </w:p>
    <w:p>
      <w:pPr>
        <w:pStyle w:val="9"/>
        <w:numPr>
          <w:ilvl w:val="0"/>
          <w:numId w:val="0"/>
        </w:numPr>
        <w:spacing w:line="360" w:lineRule="auto"/>
        <w:ind w:firstLine="708"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Au-delà de ces problèmes, dans les Etats à maigre revenu ou à revenu insuffisant, si les CVJR ou les organes assimilés doivent être financés de l’extérieur et que le financement n’est pas disponible ou rendu disponible à temps, il va sans dire que le processus de justice transitionnelle aura du plomb dans l’aile. Ce constat est important à souligner, car certains bailleurs de fonds ou Partenaires Techniques et Financiers (PTF) peuvent conditionner le financement des CVJR aux efforts faits en faveur des droits de l’homme, de la démocratie et de la paix. Si ces conditions ne sont pas réunies, comment les Commissions peuvent-elles efficacement bénéficier d’un financement extérieur ? </w:t>
      </w:r>
    </w:p>
    <w:p>
      <w:pPr>
        <w:pStyle w:val="9"/>
        <w:numPr>
          <w:ilvl w:val="0"/>
          <w:numId w:val="0"/>
        </w:numPr>
        <w:spacing w:line="360" w:lineRule="auto"/>
        <w:ind w:firstLine="708"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 xml:space="preserve">En outre, un autre problème externe réside dans la formation des magistrats qui doivent siéger dans les Commissions ou les juridictions pénales spéciales. Pour l’étude et la connaissance des infractions classiques, des difficultés peuvent ne pas se poser. Cependant, pour les infractions nouvelles ou les nouvelles formes de violations des droits de l’homme, si les magistrats ne bénéficient pas d’appuis techniques de l’étranger, notamment des Etats qui ont une bonne expérience en matière de justice transitionnelle, le processus peut aussi connaître des balbutiements.   </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firstLine="700" w:firstLineChars="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sz w:val="24"/>
          <w:szCs w:val="24"/>
          <w:lang w:val="fr-FR"/>
        </w:rPr>
      </w:pPr>
    </w:p>
    <w:p>
      <w:pPr>
        <w:spacing w:line="360"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CONCLUSION</w:t>
      </w:r>
    </w:p>
    <w:p>
      <w:pPr>
        <w:spacing w:line="360" w:lineRule="auto"/>
        <w:ind w:firstLine="700"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Au terme de cette réflexion, un constat s’impose : dans les Etats africains étudiés, la justice transitionnelle en faveur d’une paix durable a fait son chemin. Toutefois, elle est inachevée, car des problèmes demeurent. Du construit juridique, il ressort une gamme variée de textes ayant institué des CVJR ou les organes assimilés dans certains Etats ou des juridictions pénales spéciales dans d’autres. Il existe ainsi une variété qui caractérise le droit produit par les Etats pour bâtir les mécanismes de la justice transitionnelle. Les pouvoirs exécutifs et législatifs interviennent selon les politiques administratives et juridictionnelles des Etats.</w:t>
      </w:r>
    </w:p>
    <w:p>
      <w:pPr>
        <w:spacing w:line="360" w:lineRule="auto"/>
        <w:ind w:firstLine="700"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Dans tous les cas, il apparaît une évidence : la justice transitionnelle est une justice institutionnelle chargée d’une fonction de protection tantôt administrative, tantôt juridictionnelle des victimes des violations des droits de l’homme. Telle est l’opinion soutenue dans cette étude qui s’est évertuée à montrer les droits et les victimes protégés. Cependant, contrairement à de nombreuses analyses précédentes, elle intègre dans ces droits, les DESC qui peuvent bien être l’objet d’atteintes de la part des bourreaux. Dans les situations de conflits, les armes de guerre peuvent être dirigées contre des personnes travaillant dans des lieux, espaces ou services publics comme privés et les détruire portant ainsi atteinte au droit au travail. Elles peuvent tout aussi être attentatoires au droit à la santé, droit humain fondamental. Si le travail des enfants est proscrit jusqu’à un certain âge dans de nombreux Etats, la santé, elle, ne connaît pas d’âge et intéresse tant les enfants, les jeunes, les vieux que les hommes et les femme</w:t>
      </w:r>
      <w:bookmarkStart w:id="0" w:name="_GoBack"/>
      <w:bookmarkEnd w:id="0"/>
      <w:r>
        <w:rPr>
          <w:rFonts w:hint="default" w:ascii="Times New Roman" w:hAnsi="Times New Roman" w:cs="Times New Roman"/>
          <w:sz w:val="24"/>
          <w:szCs w:val="24"/>
          <w:lang w:val="fr-FR"/>
        </w:rPr>
        <w:t xml:space="preserve">s quelle que soit leur condition ou position sociale.    </w:t>
      </w:r>
    </w:p>
    <w:p>
      <w:pPr>
        <w:spacing w:line="360" w:lineRule="auto"/>
        <w:ind w:firstLine="700" w:firstLineChars="0"/>
        <w:jc w:val="both"/>
        <w:rPr>
          <w:rFonts w:hint="default" w:ascii="Times New Roman" w:hAnsi="Times New Roman" w:eastAsia="SimSun" w:cs="Times New Roman"/>
          <w:sz w:val="24"/>
          <w:szCs w:val="24"/>
          <w:lang w:val="fr-FR"/>
        </w:rPr>
      </w:pPr>
      <w:r>
        <w:rPr>
          <w:rFonts w:hint="default" w:ascii="Times New Roman" w:hAnsi="Times New Roman" w:eastAsia="SimSun" w:cs="Times New Roman"/>
          <w:sz w:val="24"/>
          <w:szCs w:val="24"/>
          <w:lang w:val="fr-FR"/>
        </w:rPr>
        <w:t>A titre prospectif, il faut envisager d</w:t>
      </w:r>
      <w:r>
        <w:rPr>
          <w:rFonts w:hint="default" w:ascii="Times New Roman" w:hAnsi="Times New Roman" w:eastAsia="SimSun" w:cs="Times New Roman"/>
          <w:sz w:val="24"/>
          <w:szCs w:val="24"/>
        </w:rPr>
        <w:t>es améliorations considérables dans les conditions sécuritaires</w:t>
      </w:r>
      <w:r>
        <w:rPr>
          <w:rFonts w:hint="default" w:ascii="Times New Roman" w:hAnsi="Times New Roman" w:eastAsia="SimSun" w:cs="Times New Roman"/>
          <w:sz w:val="24"/>
          <w:szCs w:val="24"/>
          <w:lang w:val="fr-FR"/>
        </w:rPr>
        <w:t>. Ce premier défi est un gage de déroulement, dans de bonnes conditions, d</w:t>
      </w:r>
      <w:r>
        <w:rPr>
          <w:rFonts w:hint="default" w:ascii="Times New Roman" w:hAnsi="Times New Roman" w:eastAsia="SimSun" w:cs="Times New Roman"/>
          <w:sz w:val="24"/>
          <w:szCs w:val="24"/>
        </w:rPr>
        <w:t>es processus de justice transitionnelle</w:t>
      </w:r>
      <w:r>
        <w:rPr>
          <w:rFonts w:hint="default" w:ascii="Times New Roman" w:hAnsi="Times New Roman" w:eastAsia="SimSun" w:cs="Times New Roman"/>
          <w:sz w:val="24"/>
          <w:szCs w:val="24"/>
          <w:lang w:val="fr-FR"/>
        </w:rPr>
        <w:t>. Un deuxième défi est de gérer au mieux</w:t>
      </w:r>
      <w:r>
        <w:rPr>
          <w:rFonts w:hint="default" w:ascii="Times New Roman" w:hAnsi="Times New Roman" w:eastAsia="SimSun" w:cs="Times New Roman"/>
          <w:sz w:val="24"/>
          <w:szCs w:val="24"/>
        </w:rPr>
        <w:t xml:space="preserve"> les </w:t>
      </w:r>
      <w:r>
        <w:rPr>
          <w:rFonts w:hint="default" w:ascii="Times New Roman" w:hAnsi="Times New Roman" w:eastAsia="SimSun" w:cs="Times New Roman"/>
          <w:sz w:val="24"/>
          <w:szCs w:val="24"/>
          <w:lang w:val="fr-FR"/>
        </w:rPr>
        <w:t xml:space="preserve">personnes </w:t>
      </w:r>
      <w:r>
        <w:rPr>
          <w:rFonts w:hint="default" w:ascii="Times New Roman" w:hAnsi="Times New Roman" w:eastAsia="SimSun" w:cs="Times New Roman"/>
          <w:sz w:val="24"/>
          <w:szCs w:val="24"/>
        </w:rPr>
        <w:t xml:space="preserve">déplacées </w:t>
      </w:r>
      <w:r>
        <w:rPr>
          <w:rFonts w:hint="default" w:ascii="Times New Roman" w:hAnsi="Times New Roman" w:eastAsia="SimSun" w:cs="Times New Roman"/>
          <w:sz w:val="24"/>
          <w:szCs w:val="24"/>
          <w:lang w:val="fr-FR"/>
        </w:rPr>
        <w:t xml:space="preserve">(déplacés </w:t>
      </w:r>
      <w:r>
        <w:rPr>
          <w:rFonts w:hint="default" w:ascii="Times New Roman" w:hAnsi="Times New Roman" w:eastAsia="SimSun" w:cs="Times New Roman"/>
          <w:sz w:val="24"/>
          <w:szCs w:val="24"/>
        </w:rPr>
        <w:t>internes</w:t>
      </w:r>
      <w:r>
        <w:rPr>
          <w:rFonts w:hint="default" w:ascii="Times New Roman" w:hAnsi="Times New Roman" w:eastAsia="SimSun" w:cs="Times New Roman"/>
          <w:sz w:val="24"/>
          <w:szCs w:val="24"/>
          <w:lang w:val="fr-FR"/>
        </w:rPr>
        <w:t>)</w:t>
      </w:r>
      <w:r>
        <w:rPr>
          <w:rFonts w:hint="default" w:ascii="Times New Roman" w:hAnsi="Times New Roman" w:eastAsia="SimSun" w:cs="Times New Roman"/>
          <w:sz w:val="24"/>
          <w:szCs w:val="24"/>
        </w:rPr>
        <w:t xml:space="preserve"> e</w:t>
      </w:r>
      <w:r>
        <w:rPr>
          <w:rFonts w:hint="default" w:ascii="Times New Roman" w:hAnsi="Times New Roman" w:eastAsia="SimSun" w:cs="Times New Roman"/>
          <w:sz w:val="24"/>
          <w:szCs w:val="24"/>
          <w:lang w:val="fr-FR"/>
        </w:rPr>
        <w:t>t</w:t>
      </w:r>
      <w:r>
        <w:rPr>
          <w:rFonts w:hint="default" w:ascii="Times New Roman" w:hAnsi="Times New Roman" w:eastAsia="SimSun" w:cs="Times New Roman"/>
          <w:sz w:val="24"/>
          <w:szCs w:val="24"/>
        </w:rPr>
        <w:t xml:space="preserve"> les réfugiés dans </w:t>
      </w:r>
      <w:r>
        <w:rPr>
          <w:rFonts w:hint="default" w:ascii="Times New Roman" w:hAnsi="Times New Roman" w:eastAsia="SimSun" w:cs="Times New Roman"/>
          <w:sz w:val="24"/>
          <w:szCs w:val="24"/>
          <w:lang w:val="fr-FR"/>
        </w:rPr>
        <w:t>de tels</w:t>
      </w:r>
      <w:r>
        <w:rPr>
          <w:rFonts w:hint="default" w:ascii="Times New Roman" w:hAnsi="Times New Roman" w:eastAsia="SimSun" w:cs="Times New Roman"/>
          <w:sz w:val="24"/>
          <w:szCs w:val="24"/>
        </w:rPr>
        <w:t xml:space="preserve"> processus</w:t>
      </w:r>
      <w:r>
        <w:rPr>
          <w:rFonts w:hint="default" w:ascii="Times New Roman" w:hAnsi="Times New Roman" w:eastAsia="SimSun" w:cs="Times New Roman"/>
          <w:sz w:val="24"/>
          <w:szCs w:val="24"/>
          <w:lang w:val="fr-FR"/>
        </w:rPr>
        <w:t>. Pour mener à bien ces défis, le Haut Commissariat des Nations Unies pour les Réfugiés (UNHCR) ne peut pas être mis de côté. Il est capital qu’il apporte son aide et son soutien à la gestion des problèmes des réfugiés.</w:t>
      </w:r>
    </w:p>
    <w:p>
      <w:pPr>
        <w:spacing w:line="360" w:lineRule="auto"/>
        <w:ind w:firstLine="700" w:firstLineChars="0"/>
        <w:jc w:val="both"/>
        <w:rPr>
          <w:rFonts w:hint="default" w:ascii="Times New Roman" w:hAnsi="Times New Roman" w:cs="Times New Roman"/>
          <w:sz w:val="24"/>
          <w:szCs w:val="24"/>
          <w:lang w:val="fr-FR"/>
        </w:rPr>
      </w:pPr>
      <w:r>
        <w:rPr>
          <w:rFonts w:hint="default" w:ascii="Times New Roman" w:hAnsi="Times New Roman" w:eastAsia="SimSun" w:cs="Times New Roman"/>
          <w:sz w:val="24"/>
          <w:szCs w:val="24"/>
          <w:lang w:val="fr-FR"/>
        </w:rPr>
        <w:t>Dans la mesure où les conflits violents constituent la source de nombreuses migrations clandestines de l’Afrique vers l’Occident, il est aussi nécessaire de prendre en considération les problèmes migratoires dans les nouveaux défis de la justice transitionnelle et ne pas se cantonner seulement aux données classiques. Que faire pour arrêter ces immigrations, insérer les jeunes et leur trouver du travail dans leurs Etats respectifs pour qu’ils participent, grâce à leurs efforts, au développement de l’économie nationale et à la prospérité partagée ? La solution ne réside pas seulement dans les refoulements aux frontières. Ces nouvelles mesures qui sont préconisées, pour la paix par la justice transitionnelle, doivent compléter celles qui existent déjà dont : «</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i/>
          <w:iCs/>
          <w:sz w:val="24"/>
          <w:szCs w:val="24"/>
        </w:rPr>
        <w:t>le renforcement de la documentation et d'archivage, l’aide aux associations de victimes pour faire le plaidoyer de la justice transitionnelle, le renforcement de capacités de la société civile, la mise en place d’un programme de protection des victimes et témoins, et la consultation et la sensibilisation nationale sur la justice transitionnelle. Une réflexion particulière sera nécessaire sur l’inclusion effective de la lutte contre la violence sexuelle et basée sur le genre dans les efforts de justice transitionnelle</w:t>
      </w:r>
      <w:r>
        <w:rPr>
          <w:rFonts w:hint="default" w:ascii="Times New Roman" w:hAnsi="Times New Roman" w:eastAsia="SimSun" w:cs="Times New Roman"/>
          <w:sz w:val="24"/>
          <w:szCs w:val="24"/>
          <w:lang w:val="fr-FR"/>
        </w:rPr>
        <w:t xml:space="preserve"> »</w:t>
      </w:r>
      <w:r>
        <w:rPr>
          <w:rStyle w:val="4"/>
          <w:rFonts w:hint="default" w:ascii="Times New Roman" w:hAnsi="Times New Roman" w:eastAsia="SimSun" w:cs="Times New Roman"/>
          <w:sz w:val="24"/>
          <w:szCs w:val="24"/>
          <w:lang w:val="fr-FR"/>
        </w:rPr>
        <w:footnoteReference w:id="27"/>
      </w:r>
      <w:r>
        <w:rPr>
          <w:rFonts w:hint="default" w:ascii="Times New Roman" w:hAnsi="Times New Roman" w:eastAsia="SimSun" w:cs="Times New Roman"/>
          <w:sz w:val="24"/>
          <w:szCs w:val="24"/>
        </w:rPr>
        <w:t>.</w:t>
      </w:r>
    </w:p>
    <w:p>
      <w:pPr>
        <w:spacing w:line="360" w:lineRule="auto"/>
        <w:ind w:firstLine="700" w:firstLineChars="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w:t>
      </w:r>
    </w:p>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8595"/>
      <w:docPartObj>
        <w:docPartGallery w:val="autotext"/>
      </w:docPartObj>
    </w:sdtPr>
    <w:sdtContent>
      <w:p>
        <w:pPr>
          <w:pStyle w:val="7"/>
          <w:jc w:val="right"/>
        </w:pPr>
        <w:r>
          <w:fldChar w:fldCharType="begin"/>
        </w:r>
        <w:r>
          <w:instrText xml:space="preserve"> PAGE   \* MERGEFORMAT </w:instrText>
        </w:r>
        <w:r>
          <w:fldChar w:fldCharType="separate"/>
        </w:r>
        <w:r>
          <w:t>4</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6">
    <w:p>
      <w:pPr>
        <w:spacing w:before="0" w:after="0" w:line="276" w:lineRule="auto"/>
      </w:pPr>
      <w:r>
        <w:separator/>
      </w:r>
    </w:p>
  </w:footnote>
  <w:footnote w:type="continuationSeparator" w:id="57">
    <w:p>
      <w:pPr>
        <w:spacing w:before="0" w:after="0" w:line="276" w:lineRule="auto"/>
      </w:pPr>
      <w:r>
        <w:continuationSeparator/>
      </w:r>
    </w:p>
  </w:footnote>
  <w:footnote w:id="0">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Koffi AHADZI-NONOU, « Réflexions sur les Commissions Vérité-Réconciliation », </w:t>
      </w:r>
      <w:r>
        <w:rPr>
          <w:rFonts w:hint="default" w:ascii="Times New Roman" w:hAnsi="Times New Roman" w:cs="Times New Roman"/>
          <w:i/>
          <w:iCs/>
          <w:lang w:val="fr-FR"/>
        </w:rPr>
        <w:t>in Espaces du service public, Mélanges en l’honneur de Jean du Bois de Gaudusson</w:t>
      </w:r>
      <w:r>
        <w:rPr>
          <w:rFonts w:hint="default" w:ascii="Times New Roman" w:hAnsi="Times New Roman" w:cs="Times New Roman"/>
          <w:i w:val="0"/>
          <w:iCs w:val="0"/>
          <w:lang w:val="fr-FR"/>
        </w:rPr>
        <w:t xml:space="preserve">, Tome I, Bordeaux, Presses universitaires de Bordeaux, 2014, p. 33-44. </w:t>
      </w:r>
    </w:p>
  </w:footnote>
  <w:footnote w:id="1">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iCs/>
          <w:lang w:val="fr-FR"/>
        </w:rPr>
        <w:t>American Friends Service Committee</w:t>
      </w:r>
      <w:r>
        <w:rPr>
          <w:rFonts w:hint="default" w:ascii="Times New Roman" w:hAnsi="Times New Roman" w:cs="Times New Roman"/>
          <w:lang w:val="fr-FR"/>
        </w:rPr>
        <w:t xml:space="preserve">, « </w:t>
      </w:r>
      <w:r>
        <w:rPr>
          <w:rFonts w:hint="default" w:ascii="Times New Roman" w:hAnsi="Times New Roman" w:cs="Times New Roman"/>
          <w:i w:val="0"/>
          <w:iCs w:val="0"/>
          <w:lang w:val="fr-FR"/>
        </w:rPr>
        <w:t xml:space="preserve">Mécanismes de justice transitionnelle. Leçons apprises des Commissions Vérité et Réconciliation </w:t>
      </w:r>
      <w:r>
        <w:rPr>
          <w:rFonts w:hint="default" w:ascii="Times New Roman" w:hAnsi="Times New Roman" w:cs="Times New Roman"/>
          <w:i/>
          <w:iCs/>
          <w:lang w:val="fr-FR"/>
        </w:rPr>
        <w:t>»</w:t>
      </w:r>
      <w:r>
        <w:rPr>
          <w:rFonts w:hint="default" w:ascii="Times New Roman" w:hAnsi="Times New Roman" w:cs="Times New Roman"/>
          <w:lang w:val="fr-FR"/>
        </w:rPr>
        <w:t xml:space="preserve">, Rapport, sur </w:t>
      </w:r>
      <w:r>
        <w:rPr>
          <w:rFonts w:hint="default" w:ascii="Times New Roman" w:hAnsi="Times New Roman" w:cs="Times New Roman"/>
          <w:u w:val="none"/>
          <w:lang w:val="fr-FR"/>
        </w:rPr>
        <w:fldChar w:fldCharType="begin"/>
      </w:r>
      <w:r>
        <w:rPr>
          <w:rFonts w:hint="default" w:ascii="Times New Roman" w:hAnsi="Times New Roman" w:cs="Times New Roman"/>
          <w:u w:val="none"/>
          <w:lang w:val="fr-FR"/>
        </w:rPr>
        <w:instrText xml:space="preserve"> HYPERLINK "https://www.afsc.org," </w:instrText>
      </w:r>
      <w:r>
        <w:rPr>
          <w:rFonts w:hint="default" w:ascii="Times New Roman" w:hAnsi="Times New Roman" w:cs="Times New Roman"/>
          <w:u w:val="none"/>
          <w:lang w:val="fr-FR"/>
        </w:rPr>
        <w:fldChar w:fldCharType="separate"/>
      </w:r>
      <w:r>
        <w:rPr>
          <w:rStyle w:val="3"/>
          <w:rFonts w:hint="default" w:ascii="Times New Roman" w:hAnsi="Times New Roman" w:cs="Times New Roman"/>
          <w:u w:val="none"/>
          <w:lang w:val="fr-FR"/>
        </w:rPr>
        <w:t>https://www.afsc.org,</w:t>
      </w:r>
      <w:r>
        <w:rPr>
          <w:rFonts w:hint="default" w:ascii="Times New Roman" w:hAnsi="Times New Roman" w:cs="Times New Roman"/>
          <w:u w:val="none"/>
          <w:lang w:val="fr-FR"/>
        </w:rPr>
        <w:fldChar w:fldCharType="end"/>
      </w:r>
      <w:r>
        <w:rPr>
          <w:rFonts w:hint="default" w:ascii="Times New Roman" w:hAnsi="Times New Roman" w:cs="Times New Roman"/>
          <w:u w:val="none"/>
          <w:lang w:val="fr-FR"/>
        </w:rPr>
        <w:t xml:space="preserve"> </w:t>
      </w:r>
      <w:r>
        <w:rPr>
          <w:rFonts w:hint="default" w:ascii="Times New Roman" w:hAnsi="Times New Roman" w:cs="Times New Roman"/>
          <w:lang w:val="fr-FR"/>
        </w:rPr>
        <w:t xml:space="preserve">consulté le 15 octobre 2021, p. 3. </w:t>
      </w:r>
    </w:p>
  </w:footnote>
  <w:footnote w:id="2">
    <w:p>
      <w:pPr>
        <w:pStyle w:val="6"/>
        <w:snapToGrid w:val="0"/>
        <w:jc w:val="both"/>
        <w:rPr>
          <w:rFonts w:hint="default" w:ascii="Times New Roman" w:hAnsi="Times New Roman" w:cs="Times New Roman"/>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Organisation Internationale de la Francophonie (OIF), </w:t>
      </w:r>
      <w:r>
        <w:rPr>
          <w:rFonts w:hint="default" w:ascii="Times New Roman" w:hAnsi="Times New Roman" w:cs="Times New Roman"/>
          <w:i/>
          <w:iCs/>
          <w:lang w:val="fr-FR"/>
        </w:rPr>
        <w:t>Les processus de transition, justice, vérité et réconciliation dans l’espace francophone</w:t>
      </w:r>
      <w:r>
        <w:rPr>
          <w:rFonts w:hint="default" w:ascii="Times New Roman" w:hAnsi="Times New Roman" w:cs="Times New Roman"/>
          <w:lang w:val="fr-FR"/>
        </w:rPr>
        <w:t>, NUE, 2021, 2</w:t>
      </w:r>
      <w:r>
        <w:rPr>
          <w:rFonts w:hint="default" w:ascii="Times New Roman" w:hAnsi="Times New Roman" w:cs="Times New Roman"/>
          <w:vertAlign w:val="superscript"/>
          <w:lang w:val="fr-FR"/>
        </w:rPr>
        <w:t xml:space="preserve">ème </w:t>
      </w:r>
      <w:r>
        <w:rPr>
          <w:rFonts w:hint="default" w:ascii="Times New Roman" w:hAnsi="Times New Roman" w:cs="Times New Roman"/>
          <w:lang w:val="fr-FR"/>
        </w:rPr>
        <w:t>édition, p. 35.</w:t>
      </w:r>
    </w:p>
  </w:footnote>
  <w:footnote w:id="3">
    <w:p>
      <w:pPr>
        <w:pStyle w:val="6"/>
        <w:snapToGrid w:val="0"/>
        <w:jc w:val="both"/>
        <w:rPr>
          <w:rFonts w:hint="default" w:ascii="Times New Roman" w:hAnsi="Times New Roman" w:cs="Times New Roman"/>
          <w:sz w:val="20"/>
          <w:szCs w:val="20"/>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iCs/>
          <w:lang w:val="fr-FR"/>
        </w:rPr>
        <w:t>Rule of Law Initiative</w:t>
      </w:r>
      <w:r>
        <w:rPr>
          <w:rFonts w:hint="default" w:ascii="Times New Roman" w:hAnsi="Times New Roman" w:cs="Times New Roman"/>
          <w:lang w:val="fr-FR"/>
        </w:rPr>
        <w:t xml:space="preserve">, « </w:t>
      </w:r>
      <w:r>
        <w:rPr>
          <w:rFonts w:hint="default" w:ascii="Times New Roman" w:hAnsi="Times New Roman" w:cs="Times New Roman"/>
          <w:i w:val="0"/>
          <w:iCs w:val="0"/>
          <w:lang w:val="fr-FR"/>
        </w:rPr>
        <w:t>Stratégie de justice transitionnelle au Mali. Analyses découlant des observations et réflexions des structures communautaires et de la société civile</w:t>
      </w:r>
      <w:r>
        <w:rPr>
          <w:rFonts w:hint="default" w:ascii="Times New Roman" w:hAnsi="Times New Roman" w:cs="Times New Roman"/>
          <w:i/>
          <w:iCs/>
          <w:lang w:val="fr-FR"/>
        </w:rPr>
        <w:t xml:space="preserve"> »</w:t>
      </w:r>
      <w:r>
        <w:rPr>
          <w:rFonts w:hint="default" w:ascii="Times New Roman" w:hAnsi="Times New Roman" w:cs="Times New Roman"/>
          <w:lang w:val="fr-FR"/>
        </w:rPr>
        <w:t xml:space="preserve">, </w:t>
      </w:r>
      <w:r>
        <w:rPr>
          <w:rFonts w:hint="default" w:ascii="Times New Roman" w:hAnsi="Times New Roman" w:cs="Times New Roman"/>
          <w:i/>
          <w:iCs/>
          <w:lang w:val="fr-FR"/>
        </w:rPr>
        <w:t>Washington</w:t>
      </w:r>
      <w:r>
        <w:rPr>
          <w:rFonts w:hint="default" w:ascii="Times New Roman" w:hAnsi="Times New Roman" w:cs="Times New Roman"/>
          <w:lang w:val="fr-FR"/>
        </w:rPr>
        <w:t>,</w:t>
      </w:r>
      <w:r>
        <w:rPr>
          <w:rFonts w:hint="default" w:ascii="Times New Roman" w:hAnsi="Times New Roman" w:cs="Times New Roman"/>
          <w:i/>
          <w:iCs/>
          <w:lang w:val="fr-FR"/>
        </w:rPr>
        <w:t xml:space="preserve"> American Bar Association</w:t>
      </w:r>
      <w:r>
        <w:rPr>
          <w:rFonts w:hint="default" w:ascii="Times New Roman" w:hAnsi="Times New Roman" w:cs="Times New Roman"/>
          <w:lang w:val="fr-FR"/>
        </w:rPr>
        <w:t xml:space="preserve">, 2015, </w:t>
      </w:r>
      <w:r>
        <w:rPr>
          <w:rFonts w:hint="default" w:ascii="Times New Roman" w:hAnsi="Times New Roman" w:cs="Times New Roman"/>
          <w:sz w:val="20"/>
          <w:szCs w:val="20"/>
          <w:lang w:val="fr-FR"/>
        </w:rPr>
        <w:t xml:space="preserve">sur htts://www.legal-tools.org, consulté le 15 octobre 2021.  </w:t>
      </w:r>
    </w:p>
  </w:footnote>
  <w:footnote w:id="4">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Rapport Mapping HCDH, « La justice transitionnelle en République centrafricaine », </w:t>
      </w:r>
      <w:r>
        <w:rPr>
          <w:rFonts w:hint="default" w:ascii="Times New Roman" w:hAnsi="Times New Roman" w:cs="Times New Roman"/>
          <w:u w:val="none"/>
          <w:lang w:val="fr-FR"/>
        </w:rPr>
        <w:t xml:space="preserve">sur </w:t>
      </w:r>
      <w:r>
        <w:rPr>
          <w:rFonts w:hint="default" w:ascii="Times New Roman" w:hAnsi="Times New Roman" w:cs="Times New Roman"/>
          <w:u w:val="none"/>
          <w:lang w:val="fr-FR"/>
        </w:rPr>
        <w:fldChar w:fldCharType="begin"/>
      </w:r>
      <w:r>
        <w:rPr>
          <w:rFonts w:hint="default" w:ascii="Times New Roman" w:hAnsi="Times New Roman" w:cs="Times New Roman"/>
          <w:u w:val="none"/>
          <w:lang w:val="fr-FR"/>
        </w:rPr>
        <w:instrText xml:space="preserve"> HYPERLINK "http://www." </w:instrText>
      </w:r>
      <w:r>
        <w:rPr>
          <w:rFonts w:hint="default" w:ascii="Times New Roman" w:hAnsi="Times New Roman" w:cs="Times New Roman"/>
          <w:u w:val="none"/>
          <w:lang w:val="fr-FR"/>
        </w:rPr>
        <w:fldChar w:fldCharType="separate"/>
      </w:r>
      <w:r>
        <w:rPr>
          <w:rStyle w:val="3"/>
          <w:rFonts w:hint="default" w:ascii="Times New Roman" w:hAnsi="Times New Roman" w:cs="Times New Roman"/>
          <w:u w:val="none"/>
          <w:lang w:val="fr-FR"/>
        </w:rPr>
        <w:t>http://www.</w:t>
      </w:r>
      <w:r>
        <w:rPr>
          <w:rFonts w:hint="default" w:ascii="Times New Roman" w:hAnsi="Times New Roman" w:cs="Times New Roman"/>
          <w:u w:val="none"/>
          <w:lang w:val="fr-FR"/>
        </w:rPr>
        <w:fldChar w:fldCharType="end"/>
      </w:r>
      <w:r>
        <w:rPr>
          <w:rFonts w:hint="default" w:ascii="Times New Roman" w:hAnsi="Times New Roman" w:cs="Times New Roman"/>
          <w:u w:val="none"/>
          <w:lang w:val="fr-FR"/>
        </w:rPr>
        <w:t>ohchr.org, consulté le 15 octobre 2021.</w:t>
      </w:r>
      <w:r>
        <w:rPr>
          <w:rFonts w:hint="default" w:ascii="Times New Roman" w:hAnsi="Times New Roman" w:cs="Times New Roman"/>
          <w:lang w:val="fr-FR"/>
        </w:rPr>
        <w:t xml:space="preserve"> </w:t>
      </w:r>
    </w:p>
  </w:footnote>
  <w:footnote w:id="5">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Nicodème BARRIGAH-BENISSAN, « Commissions de vérité ou commissions d’établissement des faits », </w:t>
      </w:r>
      <w:r>
        <w:rPr>
          <w:rFonts w:hint="default" w:ascii="Times New Roman" w:hAnsi="Times New Roman" w:cs="Times New Roman"/>
          <w:i/>
          <w:iCs/>
          <w:lang w:val="fr-FR"/>
        </w:rPr>
        <w:t xml:space="preserve">in </w:t>
      </w:r>
      <w:r>
        <w:rPr>
          <w:rFonts w:hint="default" w:ascii="Times New Roman" w:hAnsi="Times New Roman" w:cs="Times New Roman"/>
          <w:lang w:val="fr-FR"/>
        </w:rPr>
        <w:t xml:space="preserve">Carol MOTTET et Christian POUT (éd.), </w:t>
      </w:r>
      <w:r>
        <w:rPr>
          <w:rFonts w:hint="default" w:ascii="Times New Roman" w:hAnsi="Times New Roman" w:cs="Times New Roman"/>
          <w:i/>
          <w:iCs/>
          <w:lang w:val="fr-FR"/>
        </w:rPr>
        <w:t>La justice transitionnelle : une voie vers la réconciliation et la construction d’une paix durable</w:t>
      </w:r>
      <w:r>
        <w:rPr>
          <w:rFonts w:hint="default" w:ascii="Times New Roman" w:hAnsi="Times New Roman" w:cs="Times New Roman"/>
          <w:lang w:val="fr-FR"/>
        </w:rPr>
        <w:t xml:space="preserve">, Yaoundé, Imprimerie Saint-Paul, 2000, p. 61-67. - Nicodème BARRIGAH-BENISSAN, « Les auditions de la Commission vérité, justice et réconciliation (Togo) », </w:t>
      </w:r>
      <w:r>
        <w:rPr>
          <w:rFonts w:hint="default" w:ascii="Times New Roman" w:hAnsi="Times New Roman" w:cs="Times New Roman"/>
          <w:i/>
          <w:iCs/>
          <w:lang w:val="fr-FR"/>
        </w:rPr>
        <w:t>Cahiers de la justice</w:t>
      </w:r>
      <w:r>
        <w:rPr>
          <w:rFonts w:hint="default" w:ascii="Times New Roman" w:hAnsi="Times New Roman" w:cs="Times New Roman"/>
          <w:lang w:val="fr-FR"/>
        </w:rPr>
        <w:t xml:space="preserve">, n° 3, 2015/3, p. 385-394.  </w:t>
      </w:r>
    </w:p>
  </w:footnote>
  <w:footnote w:id="6">
    <w:p>
      <w:pPr>
        <w:pStyle w:val="6"/>
        <w:snapToGrid w:val="0"/>
        <w:jc w:val="both"/>
        <w:rPr>
          <w:rFonts w:hint="default" w:ascii="Times New Roman" w:hAnsi="Times New Roman" w:cs="Times New Roman"/>
          <w:sz w:val="20"/>
          <w:szCs w:val="20"/>
          <w:lang w:val="fr-FR"/>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sz w:val="20"/>
          <w:szCs w:val="20"/>
        </w:rPr>
        <w:t>Dahir (décret royal) du 10 avril 2004 relatif à l’approbation des statuts de l’Instance équité et réconciliation (IER)</w:t>
      </w:r>
      <w:r>
        <w:rPr>
          <w:rFonts w:hint="default" w:ascii="Times New Roman" w:hAnsi="Times New Roman" w:eastAsia="SimSun" w:cs="Times New Roman"/>
          <w:sz w:val="20"/>
          <w:szCs w:val="20"/>
          <w:lang w:val="fr-FR"/>
        </w:rPr>
        <w:t xml:space="preserve"> au Maroc. - </w:t>
      </w:r>
      <w:r>
        <w:rPr>
          <w:rFonts w:hint="default" w:ascii="Times New Roman" w:hAnsi="Times New Roman" w:eastAsia="SimSun" w:cs="Times New Roman"/>
          <w:sz w:val="20"/>
          <w:szCs w:val="20"/>
        </w:rPr>
        <w:t>Tizian</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PECCIA</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Rachele</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MEDA</w:t>
      </w:r>
      <w:r>
        <w:rPr>
          <w:rFonts w:hint="default" w:ascii="Times New Roman" w:hAnsi="Times New Roman" w:eastAsia="SimSun" w:cs="Times New Roman"/>
          <w:sz w:val="20"/>
          <w:szCs w:val="20"/>
          <w:lang w:val="fr-FR"/>
        </w:rPr>
        <w:t xml:space="preserve"> et</w:t>
      </w:r>
      <w:r>
        <w:rPr>
          <w:rFonts w:hint="default" w:ascii="Times New Roman" w:hAnsi="Times New Roman" w:eastAsia="SimSun" w:cs="Times New Roman"/>
          <w:sz w:val="20"/>
          <w:szCs w:val="20"/>
        </w:rPr>
        <w:t xml:space="preserve"> Maria Cristina</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 xml:space="preserve">FORTE, </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La recherche d’une paix durable à travers la justice transitionnelle et le rôle de la mémoire</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u</w:t>
      </w:r>
      <w:r>
        <w:rPr>
          <w:rFonts w:hint="default" w:ascii="Times New Roman" w:hAnsi="Times New Roman" w:eastAsia="SimSun" w:cs="Times New Roman"/>
          <w:sz w:val="20"/>
          <w:szCs w:val="20"/>
        </w:rPr>
        <w:t>n regard sur la Tunisie contemporaine</w:t>
      </w:r>
      <w:r>
        <w:rPr>
          <w:rFonts w:hint="default" w:ascii="Times New Roman" w:hAnsi="Times New Roman" w:eastAsia="SimSun" w:cs="Times New Roman"/>
          <w:sz w:val="20"/>
          <w:szCs w:val="20"/>
          <w:lang w:val="fr-FR"/>
        </w:rPr>
        <w:t xml:space="preserve"> »,</w:t>
      </w:r>
      <w:r>
        <w:rPr>
          <w:rFonts w:hint="default" w:ascii="Times New Roman" w:hAnsi="Times New Roman" w:eastAsia="SimSun" w:cs="Times New Roman"/>
          <w:sz w:val="20"/>
          <w:szCs w:val="20"/>
        </w:rPr>
        <w:t xml:space="preserve"> </w:t>
      </w:r>
      <w:r>
        <w:rPr>
          <w:rFonts w:hint="default" w:ascii="Times New Roman" w:hAnsi="Times New Roman" w:eastAsia="SimSun" w:cs="Times New Roman"/>
          <w:i/>
          <w:iCs/>
          <w:sz w:val="20"/>
          <w:szCs w:val="20"/>
        </w:rPr>
        <w:t xml:space="preserve">Dilemas </w:t>
      </w:r>
      <w:r>
        <w:rPr>
          <w:rFonts w:hint="default" w:ascii="Times New Roman" w:hAnsi="Times New Roman" w:eastAsia="SimSun" w:cs="Times New Roman"/>
          <w:i/>
          <w:iCs/>
          <w:sz w:val="20"/>
          <w:szCs w:val="20"/>
          <w:lang w:val="fr-FR"/>
        </w:rPr>
        <w:t>-</w:t>
      </w:r>
      <w:r>
        <w:rPr>
          <w:rFonts w:hint="default" w:ascii="Times New Roman" w:hAnsi="Times New Roman" w:eastAsia="SimSun" w:cs="Times New Roman"/>
          <w:i/>
          <w:iCs/>
          <w:sz w:val="20"/>
          <w:szCs w:val="20"/>
        </w:rPr>
        <w:t xml:space="preserve"> Revista de Estudos de Conflito e Controle Social</w:t>
      </w:r>
      <w:r>
        <w:rPr>
          <w:rFonts w:hint="default" w:ascii="Times New Roman" w:hAnsi="Times New Roman" w:eastAsia="SimSun" w:cs="Times New Roman"/>
          <w:sz w:val="20"/>
          <w:szCs w:val="20"/>
        </w:rPr>
        <w:t>, vol. 12, n° 1, 2019</w:t>
      </w:r>
      <w:r>
        <w:rPr>
          <w:rFonts w:hint="default" w:ascii="Times New Roman" w:hAnsi="Times New Roman" w:eastAsia="SimSun" w:cs="Times New Roman"/>
          <w:sz w:val="20"/>
          <w:szCs w:val="20"/>
          <w:lang w:val="fr-FR"/>
        </w:rPr>
        <w:t xml:space="preserve">, p. 195-204. - </w:t>
      </w:r>
      <w:r>
        <w:rPr>
          <w:rFonts w:hint="default" w:ascii="Times New Roman" w:hAnsi="Times New Roman" w:eastAsia="SimSun" w:cs="Times New Roman"/>
          <w:sz w:val="20"/>
          <w:szCs w:val="20"/>
        </w:rPr>
        <w:t>Eric GOBE</w:t>
      </w:r>
      <w:r>
        <w:rPr>
          <w:rFonts w:hint="default" w:ascii="Times New Roman" w:hAnsi="Times New Roman" w:eastAsia="SimSun" w:cs="Times New Roman"/>
          <w:sz w:val="20"/>
          <w:szCs w:val="20"/>
          <w:lang w:val="fr-FR"/>
        </w:rPr>
        <w:t xml:space="preserve">, « </w:t>
      </w:r>
      <w:r>
        <w:rPr>
          <w:rFonts w:hint="default" w:ascii="Times New Roman" w:hAnsi="Times New Roman" w:eastAsia="SimSun" w:cs="Times New Roman"/>
          <w:sz w:val="20"/>
          <w:szCs w:val="20"/>
        </w:rPr>
        <w:t>Introduction. De la circulation des standards et des modèles internationaux : justice transitionnelle et justice ordinaire au Maghreb et en Égypte. Justice et récon</w:t>
      </w:r>
      <w:r>
        <w:rPr>
          <w:rFonts w:hint="default" w:ascii="Times New Roman" w:hAnsi="Times New Roman" w:eastAsia="SimSun" w:cs="Times New Roman"/>
          <w:sz w:val="20"/>
          <w:szCs w:val="20"/>
          <w:u w:val="none"/>
        </w:rPr>
        <w:t>ciliation dans le Maghreb post</w:t>
      </w:r>
      <w:r>
        <w:rPr>
          <w:rFonts w:hint="default" w:ascii="Times New Roman" w:hAnsi="Times New Roman" w:eastAsia="SimSun" w:cs="Times New Roman"/>
          <w:sz w:val="20"/>
          <w:szCs w:val="20"/>
          <w:u w:val="none"/>
          <w:lang w:val="fr-FR"/>
        </w:rPr>
        <w:t>-</w:t>
      </w:r>
      <w:r>
        <w:rPr>
          <w:rFonts w:hint="default" w:ascii="Times New Roman" w:hAnsi="Times New Roman" w:eastAsia="SimSun" w:cs="Times New Roman"/>
          <w:sz w:val="20"/>
          <w:szCs w:val="20"/>
          <w:u w:val="none"/>
        </w:rPr>
        <w:t>révoltes arabes</w:t>
      </w:r>
      <w:r>
        <w:rPr>
          <w:rFonts w:hint="default" w:ascii="Times New Roman" w:hAnsi="Times New Roman" w:eastAsia="SimSun" w:cs="Times New Roman"/>
          <w:sz w:val="20"/>
          <w:szCs w:val="20"/>
          <w:u w:val="none"/>
          <w:lang w:val="fr-FR"/>
        </w:rPr>
        <w:t xml:space="preserve"> »</w:t>
      </w:r>
      <w:r>
        <w:rPr>
          <w:rFonts w:hint="default" w:ascii="Times New Roman" w:hAnsi="Times New Roman" w:eastAsia="SimSun" w:cs="Times New Roman"/>
          <w:sz w:val="20"/>
          <w:szCs w:val="20"/>
          <w:u w:val="none"/>
        </w:rPr>
        <w:t>, 2019</w:t>
      </w:r>
      <w:r>
        <w:rPr>
          <w:rFonts w:hint="default" w:ascii="Times New Roman" w:hAnsi="Times New Roman" w:eastAsia="SimSun" w:cs="Times New Roman"/>
          <w:sz w:val="20"/>
          <w:szCs w:val="20"/>
          <w:u w:val="none"/>
          <w:lang w:val="fr-FR"/>
        </w:rPr>
        <w:t xml:space="preserve">, sur </w:t>
      </w:r>
      <w:r>
        <w:rPr>
          <w:rFonts w:hint="default" w:ascii="Times New Roman" w:hAnsi="Times New Roman" w:eastAsia="SimSun" w:cs="Times New Roman"/>
          <w:color w:val="000000" w:themeColor="text1"/>
          <w:sz w:val="20"/>
          <w:szCs w:val="20"/>
          <w:u w:val="none"/>
          <w:lang w:val="fr-FR"/>
          <w14:textFill>
            <w14:solidFill>
              <w14:schemeClr w14:val="tx1"/>
            </w14:solidFill>
          </w14:textFill>
        </w:rPr>
        <w:fldChar w:fldCharType="begin"/>
      </w:r>
      <w:r>
        <w:rPr>
          <w:rFonts w:hint="default" w:ascii="Times New Roman" w:hAnsi="Times New Roman" w:eastAsia="SimSun" w:cs="Times New Roman"/>
          <w:color w:val="000000" w:themeColor="text1"/>
          <w:sz w:val="20"/>
          <w:szCs w:val="20"/>
          <w:u w:val="none"/>
          <w:lang w:val="fr-FR"/>
          <w14:textFill>
            <w14:solidFill>
              <w14:schemeClr w14:val="tx1"/>
            </w14:solidFill>
          </w14:textFill>
        </w:rPr>
        <w:instrText xml:space="preserve"> HYPERLINK "https://halshs.archives-ouvertes.fr/halshs-02424137," </w:instrText>
      </w:r>
      <w:r>
        <w:rPr>
          <w:rFonts w:hint="default" w:ascii="Times New Roman" w:hAnsi="Times New Roman" w:eastAsia="SimSun" w:cs="Times New Roman"/>
          <w:color w:val="000000" w:themeColor="text1"/>
          <w:sz w:val="20"/>
          <w:szCs w:val="20"/>
          <w:u w:val="none"/>
          <w:lang w:val="fr-FR"/>
          <w14:textFill>
            <w14:solidFill>
              <w14:schemeClr w14:val="tx1"/>
            </w14:solidFill>
          </w14:textFill>
        </w:rPr>
        <w:fldChar w:fldCharType="separate"/>
      </w:r>
      <w:r>
        <w:rPr>
          <w:rStyle w:val="3"/>
          <w:rFonts w:hint="default" w:ascii="Times New Roman" w:hAnsi="Times New Roman" w:eastAsia="SimSun" w:cs="Times New Roman"/>
          <w:color w:val="000000" w:themeColor="text1"/>
          <w:sz w:val="20"/>
          <w:szCs w:val="20"/>
          <w:u w:val="none"/>
          <w:lang w:val="fr-FR"/>
          <w14:textFill>
            <w14:solidFill>
              <w14:schemeClr w14:val="tx1"/>
            </w14:solidFill>
          </w14:textFill>
        </w:rPr>
        <w:t>https://halshs.archives-ouvertes.fr/halshs-02424137,</w:t>
      </w:r>
      <w:r>
        <w:rPr>
          <w:rFonts w:hint="default" w:ascii="Times New Roman" w:hAnsi="Times New Roman" w:eastAsia="SimSun" w:cs="Times New Roman"/>
          <w:color w:val="000000" w:themeColor="text1"/>
          <w:sz w:val="20"/>
          <w:szCs w:val="20"/>
          <w:u w:val="none"/>
          <w:lang w:val="fr-FR"/>
          <w14:textFill>
            <w14:solidFill>
              <w14:schemeClr w14:val="tx1"/>
            </w14:solidFill>
          </w14:textFill>
        </w:rPr>
        <w:fldChar w:fldCharType="end"/>
      </w:r>
      <w:r>
        <w:rPr>
          <w:rFonts w:hint="default" w:ascii="Times New Roman" w:hAnsi="Times New Roman" w:eastAsia="SimSun" w:cs="Times New Roman"/>
          <w:sz w:val="20"/>
          <w:szCs w:val="20"/>
          <w:u w:val="none"/>
          <w:lang w:val="fr-FR"/>
        </w:rPr>
        <w:t xml:space="preserve"> c</w:t>
      </w:r>
      <w:r>
        <w:rPr>
          <w:rFonts w:hint="default" w:ascii="Times New Roman" w:hAnsi="Times New Roman" w:eastAsia="SimSun" w:cs="Times New Roman"/>
          <w:sz w:val="20"/>
          <w:szCs w:val="20"/>
          <w:lang w:val="fr-FR"/>
        </w:rPr>
        <w:t xml:space="preserve">onsulté le 16 octobre 2021. </w:t>
      </w:r>
    </w:p>
  </w:footnote>
  <w:footnote w:id="7">
    <w:p>
      <w:pPr>
        <w:pStyle w:val="6"/>
        <w:snapToGrid w:val="0"/>
        <w:jc w:val="both"/>
        <w:rPr>
          <w:rFonts w:hint="default" w:ascii="Times New Roman" w:hAnsi="Times New Roman" w:cs="Times New Roman"/>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Rapport Mapping HCDH, </w:t>
      </w:r>
      <w:r>
        <w:rPr>
          <w:rFonts w:hint="default" w:ascii="Times New Roman" w:hAnsi="Times New Roman" w:cs="Times New Roman"/>
          <w:i/>
          <w:iCs/>
          <w:lang w:val="fr-FR"/>
        </w:rPr>
        <w:t>op. cit.</w:t>
      </w:r>
      <w:r>
        <w:rPr>
          <w:rFonts w:hint="default" w:ascii="Times New Roman" w:hAnsi="Times New Roman" w:cs="Times New Roman"/>
          <w:lang w:val="fr-FR"/>
        </w:rPr>
        <w:t xml:space="preserve">, (n° 5), </w:t>
      </w:r>
      <w:r>
        <w:rPr>
          <w:rFonts w:hint="default" w:ascii="Times New Roman" w:hAnsi="Times New Roman" w:cs="Times New Roman"/>
          <w:u w:val="none"/>
          <w:lang w:val="fr-FR"/>
        </w:rPr>
        <w:t>consulté le 15 octobre 2021.</w:t>
      </w:r>
      <w:r>
        <w:rPr>
          <w:rFonts w:hint="default" w:ascii="Times New Roman" w:hAnsi="Times New Roman" w:cs="Times New Roman"/>
          <w:lang w:val="fr-FR"/>
        </w:rPr>
        <w:t xml:space="preserve"> </w:t>
      </w:r>
    </w:p>
  </w:footnote>
  <w:footnote w:id="8">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Carmen QUESADA ALCALA et Medhi ZAKERIAN, « La justice transitionnelle : un cadre conceptuel et normatif international contre le terrorisme des territoires occupés », </w:t>
      </w:r>
      <w:r>
        <w:rPr>
          <w:rFonts w:hint="default" w:ascii="Times New Roman" w:hAnsi="Times New Roman" w:cs="Times New Roman"/>
          <w:i/>
          <w:iCs/>
          <w:lang w:val="fr-FR"/>
        </w:rPr>
        <w:t>International Studies Journal (ISJ)</w:t>
      </w:r>
      <w:r>
        <w:rPr>
          <w:rFonts w:hint="default" w:ascii="Times New Roman" w:hAnsi="Times New Roman" w:cs="Times New Roman"/>
          <w:lang w:val="fr-FR"/>
        </w:rPr>
        <w:t xml:space="preserve">, n° 4, vol. 6, 2010, p. 1. </w:t>
      </w:r>
    </w:p>
  </w:footnote>
  <w:footnote w:id="9">
    <w:p>
      <w:pPr>
        <w:pStyle w:val="6"/>
        <w:snapToGrid w:val="0"/>
        <w:jc w:val="both"/>
        <w:rPr>
          <w:rFonts w:hint="default" w:ascii="Times New Roman" w:hAnsi="Times New Roman" w:cs="Times New Roman"/>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Laurent SERMET, « « Les enfants de la Creuse ». Pour une analyse critique de la justice transitionnelle », </w:t>
      </w:r>
      <w:r>
        <w:rPr>
          <w:rFonts w:hint="default" w:ascii="Times New Roman" w:hAnsi="Times New Roman" w:cs="Times New Roman"/>
          <w:i/>
          <w:iCs/>
          <w:lang w:val="fr-FR"/>
        </w:rPr>
        <w:t>Civitas Europa</w:t>
      </w:r>
      <w:r>
        <w:rPr>
          <w:rFonts w:hint="default" w:ascii="Times New Roman" w:hAnsi="Times New Roman" w:cs="Times New Roman"/>
          <w:lang w:val="fr-FR"/>
        </w:rPr>
        <w:t xml:space="preserve">, n° 46, 2021/1, p. 6. </w:t>
      </w:r>
    </w:p>
  </w:footnote>
  <w:footnote w:id="10">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Fabrice HOURQUEBIE, « La justice transitionnelle a bien un sens », </w:t>
      </w:r>
      <w:r>
        <w:rPr>
          <w:rFonts w:hint="default" w:ascii="Times New Roman" w:hAnsi="Times New Roman" w:cs="Times New Roman"/>
          <w:i/>
          <w:iCs/>
          <w:lang w:val="fr-FR"/>
        </w:rPr>
        <w:t>Afrique contemporaine</w:t>
      </w:r>
      <w:r>
        <w:rPr>
          <w:rFonts w:hint="default" w:ascii="Times New Roman" w:hAnsi="Times New Roman" w:cs="Times New Roman"/>
          <w:lang w:val="fr-FR"/>
        </w:rPr>
        <w:t xml:space="preserve">, n° 250, 2014/2, p. 86.  </w:t>
      </w:r>
    </w:p>
  </w:footnote>
  <w:footnote w:id="11">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Organisation Internationale de la Francophonie (OIF), </w:t>
      </w:r>
      <w:r>
        <w:rPr>
          <w:rFonts w:hint="default" w:ascii="Times New Roman" w:hAnsi="Times New Roman" w:cs="Times New Roman"/>
          <w:i/>
          <w:iCs/>
          <w:lang w:val="fr-FR"/>
        </w:rPr>
        <w:t>op. cit.</w:t>
      </w:r>
      <w:r>
        <w:rPr>
          <w:rFonts w:hint="default" w:ascii="Times New Roman" w:hAnsi="Times New Roman" w:cs="Times New Roman"/>
          <w:i w:val="0"/>
          <w:iCs w:val="0"/>
          <w:lang w:val="fr-FR"/>
        </w:rPr>
        <w:t xml:space="preserve"> (n° 3),</w:t>
      </w:r>
      <w:r>
        <w:rPr>
          <w:rFonts w:hint="default" w:ascii="Times New Roman" w:hAnsi="Times New Roman" w:cs="Times New Roman"/>
          <w:lang w:val="fr-FR"/>
        </w:rPr>
        <w:t xml:space="preserve"> p. 22.</w:t>
      </w:r>
    </w:p>
  </w:footnote>
  <w:footnote w:id="12">
    <w:p>
      <w:pPr>
        <w:pStyle w:val="6"/>
        <w:snapToGrid w:val="0"/>
        <w:jc w:val="both"/>
        <w:rPr>
          <w:rFonts w:hint="default"/>
          <w:lang w:val="fr-FR"/>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Nora STIRN, </w:t>
      </w:r>
      <w:r>
        <w:rPr>
          <w:rFonts w:hint="default" w:ascii="Times New Roman" w:hAnsi="Times New Roman" w:cs="Times New Roman"/>
          <w:i/>
          <w:iCs/>
          <w:sz w:val="20"/>
          <w:szCs w:val="20"/>
          <w:lang w:val="fr-FR"/>
        </w:rPr>
        <w:t>Repenser la justice transitionnelle en Afrique subsaharienne. Concilier l’un et le multiple dans la reconstruction des sociétés post-guerre civile</w:t>
      </w:r>
      <w:r>
        <w:rPr>
          <w:rFonts w:hint="default" w:ascii="Times New Roman" w:hAnsi="Times New Roman" w:cs="Times New Roman"/>
          <w:sz w:val="20"/>
          <w:szCs w:val="20"/>
          <w:lang w:val="fr-FR"/>
        </w:rPr>
        <w:t xml:space="preserve">, Paris, Institut Francophone pour la Justice et la Démocratie, Coll. « </w:t>
      </w:r>
      <w:r>
        <w:rPr>
          <w:rFonts w:hint="default" w:ascii="Times New Roman" w:hAnsi="Times New Roman" w:cs="Times New Roman"/>
          <w:i w:val="0"/>
          <w:iCs w:val="0"/>
          <w:sz w:val="20"/>
          <w:szCs w:val="20"/>
          <w:lang w:val="fr-FR"/>
        </w:rPr>
        <w:t>Thèses</w:t>
      </w:r>
      <w:r>
        <w:rPr>
          <w:rFonts w:hint="default" w:ascii="Times New Roman" w:hAnsi="Times New Roman" w:cs="Times New Roman"/>
          <w:sz w:val="20"/>
          <w:szCs w:val="20"/>
          <w:lang w:val="fr-FR"/>
        </w:rPr>
        <w:t xml:space="preserve"> », 2020, 552 p. - Fabrice HOURQUEBIE , « La justice transitionnelle est-elle encore de la justice ? », </w:t>
      </w:r>
      <w:r>
        <w:rPr>
          <w:rFonts w:hint="default" w:ascii="Times New Roman" w:hAnsi="Times New Roman" w:cs="Times New Roman"/>
          <w:i/>
          <w:iCs/>
          <w:sz w:val="20"/>
          <w:szCs w:val="20"/>
          <w:lang w:val="fr-FR"/>
        </w:rPr>
        <w:t>in L’Etat inachevé, Mélanges en l’honneur du Professeu</w:t>
      </w:r>
      <w:r>
        <w:rPr>
          <w:rFonts w:hint="default" w:ascii="Times New Roman" w:hAnsi="Times New Roman" w:cs="Times New Roman"/>
          <w:i/>
          <w:iCs/>
          <w:lang w:val="fr-FR"/>
        </w:rPr>
        <w:t>r Koffi AHADZI-NONOU</w:t>
      </w:r>
      <w:r>
        <w:rPr>
          <w:rFonts w:hint="default" w:ascii="Times New Roman" w:hAnsi="Times New Roman" w:cs="Times New Roman"/>
          <w:lang w:val="fr-FR"/>
        </w:rPr>
        <w:t xml:space="preserve">, Poitiers, Presses universitaires juridiques de Poitiers, 2021, p. 873-884. </w:t>
      </w:r>
      <w:r>
        <w:rPr>
          <w:rFonts w:hint="default"/>
          <w:lang w:val="fr-FR"/>
        </w:rPr>
        <w:t xml:space="preserve"> </w:t>
      </w:r>
    </w:p>
  </w:footnote>
  <w:footnote w:id="13">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Groupe des Sages de l’Union Africaine, </w:t>
      </w:r>
      <w:r>
        <w:rPr>
          <w:rFonts w:hint="default" w:ascii="Times New Roman" w:hAnsi="Times New Roman" w:cs="Times New Roman"/>
          <w:i/>
          <w:iCs/>
          <w:lang w:val="fr-FR"/>
        </w:rPr>
        <w:t>Paix, justice et réconciliation en Afrique. Opportunités et défis liés à la lutte contre l’impunité</w:t>
      </w:r>
      <w:r>
        <w:rPr>
          <w:rFonts w:hint="default" w:ascii="Times New Roman" w:hAnsi="Times New Roman" w:cs="Times New Roman"/>
          <w:lang w:val="fr-FR"/>
        </w:rPr>
        <w:t xml:space="preserve">, Rapport, </w:t>
      </w:r>
      <w:r>
        <w:rPr>
          <w:rFonts w:hint="default" w:ascii="Times New Roman" w:hAnsi="Times New Roman" w:cs="Times New Roman"/>
          <w:i/>
          <w:iCs/>
          <w:lang w:val="fr-FR"/>
        </w:rPr>
        <w:t>New York, International Peace Institute</w:t>
      </w:r>
      <w:r>
        <w:rPr>
          <w:rFonts w:hint="default" w:ascii="Times New Roman" w:hAnsi="Times New Roman" w:cs="Times New Roman"/>
          <w:lang w:val="fr-FR"/>
        </w:rPr>
        <w:t>, 2013, p. 6.</w:t>
      </w:r>
    </w:p>
  </w:footnote>
  <w:footnote w:id="14">
    <w:p>
      <w:pPr>
        <w:pStyle w:val="6"/>
        <w:snapToGrid w:val="0"/>
        <w:jc w:val="both"/>
        <w:rPr>
          <w:rFonts w:hint="default" w:ascii="Times New Roman" w:hAnsi="Times New Roman" w:cs="Times New Roman"/>
          <w:sz w:val="20"/>
          <w:szCs w:val="20"/>
          <w:lang w:val="fr-FR"/>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Arnaud GARCETTE et Alain LARABY (Coord.), </w:t>
      </w:r>
      <w:r>
        <w:rPr>
          <w:rFonts w:hint="default" w:ascii="Times New Roman" w:hAnsi="Times New Roman" w:cs="Times New Roman"/>
          <w:i/>
          <w:iCs/>
          <w:sz w:val="20"/>
          <w:szCs w:val="20"/>
          <w:lang w:val="fr-FR"/>
        </w:rPr>
        <w:t>L’approche française de la justice transitionnelle</w:t>
      </w:r>
      <w:r>
        <w:rPr>
          <w:rFonts w:hint="default" w:ascii="Times New Roman" w:hAnsi="Times New Roman" w:cs="Times New Roman"/>
          <w:sz w:val="20"/>
          <w:szCs w:val="20"/>
          <w:lang w:val="fr-FR"/>
        </w:rPr>
        <w:t>, Rapport, 2014, sur http://www</w:t>
      </w:r>
      <w:r>
        <w:rPr>
          <w:rFonts w:hint="default" w:ascii="Times New Roman" w:hAnsi="Times New Roman" w:cs="Times New Roman"/>
          <w:sz w:val="20"/>
          <w:szCs w:val="20"/>
          <w:u w:val="none"/>
          <w:lang w:val="fr-FR"/>
        </w:rPr>
        <w:t>.</w:t>
      </w:r>
      <w:r>
        <w:rPr>
          <w:rFonts w:hint="default" w:ascii="Times New Roman" w:hAnsi="Times New Roman" w:eastAsia="SimSun" w:cs="Times New Roman"/>
          <w:sz w:val="20"/>
          <w:szCs w:val="20"/>
          <w:u w:val="none"/>
        </w:rPr>
        <w:fldChar w:fldCharType="begin"/>
      </w:r>
      <w:r>
        <w:rPr>
          <w:rFonts w:hint="default" w:ascii="Times New Roman" w:hAnsi="Times New Roman" w:eastAsia="SimSun" w:cs="Times New Roman"/>
          <w:sz w:val="20"/>
          <w:szCs w:val="20"/>
          <w:u w:val="none"/>
        </w:rPr>
        <w:instrText xml:space="preserve"> HYPERLINK "https://www.diplomatie.gouv.fr/fr/photos-videos-publications-infographies/publications/enjeux-planetaires-cooperation-internationale/rapports-et-etudes/" </w:instrText>
      </w:r>
      <w:r>
        <w:rPr>
          <w:rFonts w:hint="default" w:ascii="Times New Roman" w:hAnsi="Times New Roman" w:eastAsia="SimSun" w:cs="Times New Roman"/>
          <w:sz w:val="20"/>
          <w:szCs w:val="20"/>
          <w:u w:val="none"/>
        </w:rPr>
        <w:fldChar w:fldCharType="separate"/>
      </w:r>
      <w:r>
        <w:rPr>
          <w:rFonts w:hint="default" w:ascii="Times New Roman" w:hAnsi="Times New Roman" w:eastAsia="SimSun" w:cs="Times New Roman"/>
          <w:sz w:val="20"/>
          <w:szCs w:val="20"/>
          <w:u w:val="none"/>
          <w:lang w:val="fr-FR"/>
        </w:rPr>
        <w:t>d</w:t>
      </w:r>
      <w:r>
        <w:rPr>
          <w:rStyle w:val="3"/>
          <w:rFonts w:hint="default" w:ascii="Times New Roman" w:hAnsi="Times New Roman" w:eastAsia="SimSun" w:cs="Times New Roman"/>
          <w:sz w:val="20"/>
          <w:szCs w:val="20"/>
          <w:u w:val="none"/>
        </w:rPr>
        <w:t>iplomatie.gouv.fr</w:t>
      </w:r>
      <w:r>
        <w:rPr>
          <w:rFonts w:hint="default" w:ascii="Times New Roman" w:hAnsi="Times New Roman" w:eastAsia="SimSun" w:cs="Times New Roman"/>
          <w:sz w:val="20"/>
          <w:szCs w:val="20"/>
          <w:u w:val="none"/>
        </w:rPr>
        <w:fldChar w:fldCharType="end"/>
      </w:r>
      <w:r>
        <w:rPr>
          <w:rFonts w:hint="default" w:ascii="Times New Roman" w:hAnsi="Times New Roman" w:eastAsia="SimSun" w:cs="Times New Roman"/>
          <w:sz w:val="20"/>
          <w:szCs w:val="20"/>
          <w:u w:val="none"/>
          <w:lang w:val="fr-FR"/>
        </w:rPr>
        <w:t>, c</w:t>
      </w:r>
      <w:r>
        <w:rPr>
          <w:rFonts w:hint="default" w:ascii="Times New Roman" w:hAnsi="Times New Roman" w:eastAsia="SimSun" w:cs="Times New Roman"/>
          <w:sz w:val="20"/>
          <w:szCs w:val="20"/>
          <w:lang w:val="fr-FR"/>
        </w:rPr>
        <w:t xml:space="preserve">onsulté le 15 octobre 2021. - Nelson Arturo OVALLE DIAZ, « Le pluralisme juridique, la justice transitionnelle et alternative : le cas du conflit armé interne colombien », </w:t>
      </w:r>
      <w:r>
        <w:rPr>
          <w:rFonts w:hint="default" w:ascii="Times New Roman" w:hAnsi="Times New Roman" w:eastAsia="SimSun" w:cs="Times New Roman"/>
          <w:i/>
          <w:iCs/>
          <w:sz w:val="20"/>
          <w:szCs w:val="20"/>
          <w:lang w:val="fr-FR"/>
        </w:rPr>
        <w:t>Revue québécoise de droit international</w:t>
      </w:r>
      <w:r>
        <w:rPr>
          <w:rFonts w:hint="default" w:ascii="Times New Roman" w:hAnsi="Times New Roman" w:eastAsia="SimSun" w:cs="Times New Roman"/>
          <w:sz w:val="20"/>
          <w:szCs w:val="20"/>
          <w:lang w:val="fr-FR"/>
        </w:rPr>
        <w:t xml:space="preserve">, Hors-série (mars 2015), p. 307-334.   </w:t>
      </w:r>
    </w:p>
  </w:footnote>
  <w:footnote w:id="15">
    <w:p>
      <w:pPr>
        <w:pStyle w:val="6"/>
        <w:snapToGrid w:val="0"/>
        <w:jc w:val="both"/>
        <w:rPr>
          <w:rFonts w:hint="default"/>
          <w:lang w:val="fr-FR"/>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sz w:val="20"/>
          <w:szCs w:val="20"/>
          <w:lang w:val="fr-FR"/>
        </w:rPr>
        <w:t xml:space="preserve">Ces garanties </w:t>
      </w:r>
      <w:r>
        <w:rPr>
          <w:rFonts w:hint="default" w:ascii="Times New Roman" w:hAnsi="Times New Roman" w:eastAsia="SimSun" w:cs="Times New Roman"/>
          <w:sz w:val="20"/>
          <w:szCs w:val="20"/>
        </w:rPr>
        <w:t>inclu</w:t>
      </w:r>
      <w:r>
        <w:rPr>
          <w:rFonts w:hint="default" w:ascii="Times New Roman" w:hAnsi="Times New Roman" w:eastAsia="SimSun" w:cs="Times New Roman"/>
          <w:sz w:val="20"/>
          <w:szCs w:val="20"/>
          <w:lang w:val="fr-FR"/>
        </w:rPr>
        <w:t>ent</w:t>
      </w:r>
      <w:r>
        <w:rPr>
          <w:rFonts w:hint="default" w:ascii="Times New Roman" w:hAnsi="Times New Roman" w:eastAsia="SimSun" w:cs="Times New Roman"/>
          <w:sz w:val="20"/>
          <w:szCs w:val="20"/>
        </w:rPr>
        <w:t xml:space="preserve">, le cas échéant, tout </w:t>
      </w:r>
      <w:r>
        <w:rPr>
          <w:rFonts w:hint="default" w:ascii="Times New Roman" w:hAnsi="Times New Roman" w:eastAsia="SimSun" w:cs="Times New Roman"/>
          <w:sz w:val="20"/>
          <w:szCs w:val="20"/>
          <w:lang w:val="fr-FR"/>
        </w:rPr>
        <w:t>une gamme de mesures, notamment : a) v</w:t>
      </w:r>
      <w:r>
        <w:rPr>
          <w:rFonts w:hint="default" w:ascii="Times New Roman" w:hAnsi="Times New Roman" w:eastAsia="SimSun" w:cs="Times New Roman"/>
          <w:sz w:val="20"/>
          <w:szCs w:val="20"/>
        </w:rPr>
        <w:t>eiller au contrôle efficace des forces armées et des forces de sécurité par l’auto</w:t>
      </w:r>
      <w:r>
        <w:rPr>
          <w:rFonts w:hint="default" w:ascii="Times New Roman" w:hAnsi="Times New Roman" w:eastAsia="SimSun" w:cs="Times New Roman"/>
          <w:sz w:val="20"/>
          <w:szCs w:val="20"/>
          <w:lang w:val="fr-FR"/>
        </w:rPr>
        <w:t>r</w:t>
      </w:r>
      <w:r>
        <w:rPr>
          <w:rFonts w:hint="default" w:ascii="Times New Roman" w:hAnsi="Times New Roman" w:eastAsia="SimSun" w:cs="Times New Roman"/>
          <w:sz w:val="20"/>
          <w:szCs w:val="20"/>
        </w:rPr>
        <w:t xml:space="preserve">ité civile ; b) </w:t>
      </w:r>
      <w:r>
        <w:rPr>
          <w:rFonts w:hint="default" w:ascii="Times New Roman" w:hAnsi="Times New Roman" w:eastAsia="SimSun" w:cs="Times New Roman"/>
          <w:sz w:val="20"/>
          <w:szCs w:val="20"/>
          <w:lang w:val="fr-FR"/>
        </w:rPr>
        <w:t>v</w:t>
      </w:r>
      <w:r>
        <w:rPr>
          <w:rFonts w:hint="default" w:ascii="Times New Roman" w:hAnsi="Times New Roman" w:eastAsia="SimSun" w:cs="Times New Roman"/>
          <w:sz w:val="20"/>
          <w:szCs w:val="20"/>
        </w:rPr>
        <w:t xml:space="preserve">eiller à ce que toutes les procédures civiles et militaires soient conformes aux normes internationales en matière de régularité de la procédure, d’équité et d’impartialité ; c) </w:t>
      </w:r>
      <w:r>
        <w:rPr>
          <w:rFonts w:hint="default" w:ascii="Times New Roman" w:hAnsi="Times New Roman" w:eastAsia="SimSun" w:cs="Times New Roman"/>
          <w:sz w:val="20"/>
          <w:szCs w:val="20"/>
          <w:lang w:val="fr-FR"/>
        </w:rPr>
        <w:t>r</w:t>
      </w:r>
      <w:r>
        <w:rPr>
          <w:rFonts w:hint="default" w:ascii="Times New Roman" w:hAnsi="Times New Roman" w:eastAsia="SimSun" w:cs="Times New Roman"/>
          <w:sz w:val="20"/>
          <w:szCs w:val="20"/>
        </w:rPr>
        <w:t xml:space="preserve">enforcer l’indépendance du pouvoir judiciaire ; d) </w:t>
      </w:r>
      <w:r>
        <w:rPr>
          <w:rFonts w:hint="default" w:ascii="Times New Roman" w:hAnsi="Times New Roman" w:eastAsia="SimSun" w:cs="Times New Roman"/>
          <w:sz w:val="20"/>
          <w:szCs w:val="20"/>
          <w:lang w:val="fr-FR"/>
        </w:rPr>
        <w:t>p</w:t>
      </w:r>
      <w:r>
        <w:rPr>
          <w:rFonts w:hint="default" w:ascii="Times New Roman" w:hAnsi="Times New Roman" w:eastAsia="SimSun" w:cs="Times New Roman"/>
          <w:sz w:val="20"/>
          <w:szCs w:val="20"/>
        </w:rPr>
        <w:t xml:space="preserve">rotéger les membres des professions juridiques, médicales et sanitaires et le personnel des médias et d’autres professions analogues, ainsi que les défenseurs des droits de l’homme ; e) </w:t>
      </w:r>
      <w:r>
        <w:rPr>
          <w:rFonts w:hint="default" w:ascii="Times New Roman" w:hAnsi="Times New Roman" w:eastAsia="SimSun" w:cs="Times New Roman"/>
          <w:sz w:val="20"/>
          <w:szCs w:val="20"/>
          <w:lang w:val="fr-FR"/>
        </w:rPr>
        <w:t>d</w:t>
      </w:r>
      <w:r>
        <w:rPr>
          <w:rFonts w:hint="default" w:ascii="Times New Roman" w:hAnsi="Times New Roman" w:eastAsia="SimSun" w:cs="Times New Roman"/>
          <w:sz w:val="20"/>
          <w:szCs w:val="20"/>
        </w:rPr>
        <w:t xml:space="preserve">ispenser, à titre prioritaire et de façon suivie, un enseignement sur les droits de l’homme et le droit international humanitaire dans tous les secteurs de la société, et une formation en la matière aux responsables de l’application des lois et au personnel des forces armées et de sécurité ; f) </w:t>
      </w:r>
      <w:r>
        <w:rPr>
          <w:rFonts w:hint="default" w:ascii="Times New Roman" w:hAnsi="Times New Roman" w:eastAsia="SimSun" w:cs="Times New Roman"/>
          <w:sz w:val="20"/>
          <w:szCs w:val="20"/>
          <w:lang w:val="fr-FR"/>
        </w:rPr>
        <w:t>e</w:t>
      </w:r>
      <w:r>
        <w:rPr>
          <w:rFonts w:hint="default" w:ascii="Times New Roman" w:hAnsi="Times New Roman" w:eastAsia="SimSun" w:cs="Times New Roman"/>
          <w:sz w:val="20"/>
          <w:szCs w:val="20"/>
        </w:rPr>
        <w:t xml:space="preserve">ncourager l’observation de codes de conduite et de normes déontologiques, en particulier de normes internationales, par les fonctionnaires, y compris les responsables de l’application des lois, les personnels de l’administration pénitentiaire, des médias, des services médicaux, psychologiques et sociaux et le personnel militaire, ainsi que par les entreprises ; g) </w:t>
      </w:r>
      <w:r>
        <w:rPr>
          <w:rFonts w:hint="default" w:ascii="Times New Roman" w:hAnsi="Times New Roman" w:eastAsia="SimSun" w:cs="Times New Roman"/>
          <w:sz w:val="20"/>
          <w:szCs w:val="20"/>
          <w:lang w:val="fr-FR"/>
        </w:rPr>
        <w:t>p</w:t>
      </w:r>
      <w:r>
        <w:rPr>
          <w:rFonts w:hint="default" w:ascii="Times New Roman" w:hAnsi="Times New Roman" w:eastAsia="SimSun" w:cs="Times New Roman"/>
          <w:sz w:val="20"/>
          <w:szCs w:val="20"/>
        </w:rPr>
        <w:t xml:space="preserve">romouvoir des mécanismes pour prévenir, surveiller et résoudre les conflits sociaux ; h) </w:t>
      </w:r>
      <w:r>
        <w:rPr>
          <w:rFonts w:hint="default" w:ascii="Times New Roman" w:hAnsi="Times New Roman" w:eastAsia="SimSun" w:cs="Times New Roman"/>
          <w:sz w:val="20"/>
          <w:szCs w:val="20"/>
          <w:lang w:val="fr-FR"/>
        </w:rPr>
        <w:t>r</w:t>
      </w:r>
      <w:r>
        <w:rPr>
          <w:rFonts w:hint="default" w:ascii="Times New Roman" w:hAnsi="Times New Roman" w:eastAsia="SimSun" w:cs="Times New Roman"/>
          <w:sz w:val="20"/>
          <w:szCs w:val="20"/>
        </w:rPr>
        <w:t>éexaminer et réformer les lois favorisant ou permettant des violations flagrantes du droit international des droits de l’homme et des violations graves du droit international humanitaire.</w:t>
      </w:r>
    </w:p>
  </w:footnote>
  <w:footnote w:id="16">
    <w:p>
      <w:pPr>
        <w:pStyle w:val="6"/>
        <w:snapToGrid w:val="0"/>
        <w:jc w:val="both"/>
        <w:rPr>
          <w:rFonts w:hint="default" w:ascii="Times New Roman" w:hAnsi="Times New Roman" w:cs="Times New Roman"/>
          <w:sz w:val="20"/>
          <w:szCs w:val="20"/>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w:t>
      </w:r>
      <w:r>
        <w:rPr>
          <w:rFonts w:hint="default" w:ascii="Times New Roman" w:hAnsi="Times New Roman" w:eastAsia="SimSun" w:cs="Times New Roman"/>
          <w:sz w:val="20"/>
          <w:szCs w:val="20"/>
          <w:lang w:val="fr-FR"/>
        </w:rPr>
        <w:t xml:space="preserve">ouis </w:t>
      </w:r>
      <w:r>
        <w:rPr>
          <w:rFonts w:hint="default" w:ascii="Times New Roman" w:hAnsi="Times New Roman" w:eastAsia="SimSun" w:cs="Times New Roman"/>
          <w:sz w:val="20"/>
          <w:szCs w:val="20"/>
        </w:rPr>
        <w:t xml:space="preserve">JOINET, « Un état des lieux des principes et standards internationaux de la justice transitionnelle », </w:t>
      </w:r>
      <w:r>
        <w:rPr>
          <w:rFonts w:hint="default" w:ascii="Times New Roman" w:hAnsi="Times New Roman" w:eastAsia="SimSun" w:cs="Times New Roman"/>
          <w:i/>
          <w:iCs/>
          <w:sz w:val="20"/>
          <w:szCs w:val="20"/>
        </w:rPr>
        <w:t>in</w:t>
      </w:r>
      <w:r>
        <w:rPr>
          <w:rFonts w:hint="default" w:ascii="Times New Roman" w:hAnsi="Times New Roman" w:eastAsia="SimSun" w:cs="Times New Roman"/>
          <w:sz w:val="20"/>
          <w:szCs w:val="20"/>
        </w:rPr>
        <w:t xml:space="preserve"> </w:t>
      </w:r>
      <w:r>
        <w:rPr>
          <w:rFonts w:hint="default" w:ascii="Times New Roman" w:hAnsi="Times New Roman" w:eastAsia="SimSun" w:cs="Times New Roman"/>
          <w:i/>
          <w:iCs/>
          <w:sz w:val="20"/>
          <w:szCs w:val="20"/>
        </w:rPr>
        <w:t>La Justice transitionnelle dans le monde francophone : état des lieux</w:t>
      </w:r>
      <w:r>
        <w:rPr>
          <w:rFonts w:hint="default" w:ascii="Times New Roman" w:hAnsi="Times New Roman" w:eastAsia="SimSun" w:cs="Times New Roman"/>
          <w:sz w:val="20"/>
          <w:szCs w:val="20"/>
        </w:rPr>
        <w:t xml:space="preserve">, Conference paper 2/2007, </w:t>
      </w:r>
      <w:r>
        <w:rPr>
          <w:rFonts w:hint="default" w:ascii="Times New Roman" w:hAnsi="Times New Roman" w:eastAsia="SimSun" w:cs="Times New Roman"/>
          <w:sz w:val="20"/>
          <w:szCs w:val="20"/>
          <w:lang w:val="fr-FR"/>
        </w:rPr>
        <w:t>sur</w:t>
      </w:r>
      <w:r>
        <w:rPr>
          <w:rFonts w:hint="default" w:ascii="Times New Roman" w:hAnsi="Times New Roman" w:eastAsia="SimSun" w:cs="Times New Roman"/>
          <w:sz w:val="20"/>
          <w:szCs w:val="20"/>
        </w:rPr>
        <w:t xml:space="preserve"> https://fr.slideshare.net/marcedkadha/la-justice-transitionnelle-dans-le-monde-francophone-tat-des-lieux-conference-paper-22007</w:t>
      </w:r>
      <w:r>
        <w:rPr>
          <w:rFonts w:hint="default" w:ascii="Times New Roman" w:hAnsi="Times New Roman" w:eastAsia="SimSun" w:cs="Times New Roman"/>
          <w:sz w:val="20"/>
          <w:szCs w:val="20"/>
          <w:lang w:val="fr-FR"/>
        </w:rPr>
        <w:t>, consulté le 18 octobre 2021</w:t>
      </w:r>
      <w:r>
        <w:rPr>
          <w:rFonts w:hint="default" w:ascii="Times New Roman" w:hAnsi="Times New Roman" w:eastAsia="SimSun" w:cs="Times New Roman"/>
          <w:sz w:val="20"/>
          <w:szCs w:val="20"/>
        </w:rPr>
        <w:t>.</w:t>
      </w:r>
    </w:p>
  </w:footnote>
  <w:footnote w:id="17">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Haut Commissariat des Nations Unies aux Droits de l’Homme, </w:t>
      </w:r>
      <w:r>
        <w:rPr>
          <w:rFonts w:hint="default" w:ascii="Times New Roman" w:hAnsi="Times New Roman" w:cs="Times New Roman"/>
          <w:i/>
          <w:iCs/>
          <w:lang w:val="fr-FR"/>
        </w:rPr>
        <w:t>Justice transitionnelle et droits économiques, sociaux et culturels</w:t>
      </w:r>
      <w:r>
        <w:rPr>
          <w:rFonts w:hint="default" w:ascii="Times New Roman" w:hAnsi="Times New Roman" w:cs="Times New Roman"/>
          <w:lang w:val="fr-FR"/>
        </w:rPr>
        <w:t xml:space="preserve">, Nations Unies, Publications des Nations Unies, 2014, 72 p. </w:t>
      </w:r>
    </w:p>
  </w:footnote>
  <w:footnote w:id="18">
    <w:p>
      <w:pPr>
        <w:pStyle w:val="6"/>
        <w:snapToGrid w:val="0"/>
        <w:jc w:val="both"/>
        <w:rPr>
          <w:rFonts w:hint="default" w:ascii="Times New Roman" w:hAnsi="Times New Roman" w:cs="Times New Roman"/>
          <w:sz w:val="20"/>
          <w:szCs w:val="20"/>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sz w:val="20"/>
          <w:szCs w:val="20"/>
        </w:rPr>
        <w:t>Ordonnance n° 2011-167 du 13 mai 2011 portant création de la Commission dialogue, vérité et réconciliation</w:t>
      </w:r>
      <w:r>
        <w:rPr>
          <w:rFonts w:hint="default" w:ascii="Times New Roman" w:hAnsi="Times New Roman" w:eastAsia="SimSun" w:cs="Times New Roman"/>
          <w:sz w:val="20"/>
          <w:szCs w:val="20"/>
          <w:lang w:val="fr-FR"/>
        </w:rPr>
        <w:t xml:space="preserve"> en Côte d’Ivoire. La CDVR est</w:t>
      </w:r>
      <w:r>
        <w:rPr>
          <w:rFonts w:hint="default" w:ascii="Times New Roman" w:hAnsi="Times New Roman" w:eastAsia="SimSun" w:cs="Times New Roman"/>
          <w:sz w:val="20"/>
          <w:szCs w:val="20"/>
        </w:rPr>
        <w:t xml:space="preserve"> install</w:t>
      </w:r>
      <w:r>
        <w:rPr>
          <w:rFonts w:hint="default" w:ascii="Times New Roman" w:hAnsi="Times New Roman" w:eastAsia="SimSun" w:cs="Times New Roman"/>
          <w:sz w:val="20"/>
          <w:szCs w:val="20"/>
          <w:lang w:val="fr-FR"/>
        </w:rPr>
        <w:t>ée</w:t>
      </w:r>
      <w:r>
        <w:rPr>
          <w:rFonts w:hint="default" w:ascii="Times New Roman" w:hAnsi="Times New Roman" w:eastAsia="SimSun" w:cs="Times New Roman"/>
          <w:sz w:val="20"/>
          <w:szCs w:val="20"/>
        </w:rPr>
        <w:t xml:space="preserve"> le 28 septembre 2011.</w:t>
      </w:r>
    </w:p>
  </w:footnote>
  <w:footnote w:id="19">
    <w:p>
      <w:pPr>
        <w:pStyle w:val="6"/>
        <w:snapToGrid w:val="0"/>
        <w:jc w:val="both"/>
        <w:rPr>
          <w:rFonts w:hint="default" w:ascii="Times New Roman" w:hAnsi="Times New Roman" w:cs="Times New Roman"/>
          <w:sz w:val="20"/>
          <w:szCs w:val="20"/>
          <w:lang w:val="fr-FR"/>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eastAsia="SimSun" w:cs="Times New Roman"/>
          <w:sz w:val="20"/>
          <w:szCs w:val="20"/>
        </w:rPr>
        <w:t>Décret présidentiel n° 2013-212 du 6 mars 2013 portant création, organisation et modalités de fonctionnement de la Commission dialogue et réconciliation</w:t>
      </w:r>
      <w:r>
        <w:rPr>
          <w:rFonts w:hint="default" w:ascii="Times New Roman" w:hAnsi="Times New Roman" w:eastAsia="SimSun" w:cs="Times New Roman"/>
          <w:sz w:val="20"/>
          <w:szCs w:val="20"/>
          <w:lang w:val="fr-FR"/>
        </w:rPr>
        <w:t xml:space="preserve"> au Mali.</w:t>
      </w:r>
    </w:p>
  </w:footnote>
  <w:footnote w:id="20">
    <w:p>
      <w:pPr>
        <w:pStyle w:val="6"/>
        <w:snapToGrid w:val="0"/>
        <w:jc w:val="both"/>
        <w:rPr>
          <w:rFonts w:hint="default" w:ascii="Times New Roman" w:hAnsi="Times New Roman" w:cs="Times New Roman"/>
          <w:sz w:val="20"/>
          <w:szCs w:val="20"/>
        </w:rPr>
      </w:pPr>
      <w:r>
        <w:rPr>
          <w:rStyle w:val="4"/>
          <w:rFonts w:hint="default" w:ascii="Times New Roman" w:hAnsi="Times New Roman" w:cs="Times New Roman"/>
          <w:sz w:val="20"/>
          <w:szCs w:val="20"/>
        </w:rPr>
        <w:footnoteRef/>
      </w:r>
      <w:r>
        <w:rPr>
          <w:rFonts w:hint="default" w:ascii="Times New Roman" w:hAnsi="Times New Roman" w:cs="Times New Roman"/>
          <w:sz w:val="20"/>
          <w:szCs w:val="20"/>
          <w:lang w:val="fr-FR"/>
        </w:rPr>
        <w:t xml:space="preserve"> </w:t>
      </w:r>
      <w:r>
        <w:rPr>
          <w:rFonts w:hint="default" w:ascii="Times New Roman" w:hAnsi="Times New Roman" w:eastAsia="SimSun" w:cs="Times New Roman"/>
          <w:sz w:val="20"/>
          <w:szCs w:val="20"/>
        </w:rPr>
        <w:t>Décret du président de la République n° 2009/046/PR du 25 février 2009</w:t>
      </w:r>
      <w:r>
        <w:rPr>
          <w:rFonts w:hint="default" w:ascii="Times New Roman" w:hAnsi="Times New Roman" w:eastAsia="SimSun" w:cs="Times New Roman"/>
          <w:sz w:val="20"/>
          <w:szCs w:val="20"/>
          <w:lang w:val="fr-FR"/>
        </w:rPr>
        <w:t xml:space="preserve"> et</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fr-FR"/>
        </w:rPr>
        <w:t xml:space="preserve">les </w:t>
      </w:r>
      <w:r>
        <w:rPr>
          <w:rFonts w:hint="default" w:ascii="Times New Roman" w:hAnsi="Times New Roman" w:eastAsia="SimSun" w:cs="Times New Roman"/>
          <w:sz w:val="20"/>
          <w:szCs w:val="20"/>
        </w:rPr>
        <w:t>Décret</w:t>
      </w:r>
      <w:r>
        <w:rPr>
          <w:rFonts w:hint="default" w:ascii="Times New Roman" w:hAnsi="Times New Roman" w:eastAsia="SimSun" w:cs="Times New Roman"/>
          <w:sz w:val="20"/>
          <w:szCs w:val="20"/>
          <w:lang w:val="fr-FR"/>
        </w:rPr>
        <w:t>s</w:t>
      </w:r>
      <w:r>
        <w:rPr>
          <w:rFonts w:hint="default" w:ascii="Times New Roman" w:hAnsi="Times New Roman" w:eastAsia="SimSun" w:cs="Times New Roman"/>
          <w:sz w:val="20"/>
          <w:szCs w:val="20"/>
        </w:rPr>
        <w:t xml:space="preserve"> n° 2009/147 du 27 mai 2009 relatif à la composition de la C</w:t>
      </w:r>
      <w:r>
        <w:rPr>
          <w:rFonts w:hint="default" w:ascii="Times New Roman" w:hAnsi="Times New Roman" w:eastAsia="SimSun" w:cs="Times New Roman"/>
          <w:sz w:val="20"/>
          <w:szCs w:val="20"/>
          <w:lang w:val="fr-FR"/>
        </w:rPr>
        <w:t>VJR au Togo,</w:t>
      </w:r>
      <w:r>
        <w:rPr>
          <w:rFonts w:hint="default" w:ascii="Times New Roman" w:hAnsi="Times New Roman" w:eastAsia="SimSun" w:cs="Times New Roman"/>
          <w:sz w:val="20"/>
          <w:szCs w:val="20"/>
        </w:rPr>
        <w:t xml:space="preserve"> n° 2010/148/PR, portant prorogation de 6 mois du mandat de la CVJR à compter du 1</w:t>
      </w:r>
      <w:r>
        <w:rPr>
          <w:rFonts w:hint="default" w:ascii="Times New Roman" w:hAnsi="Times New Roman" w:eastAsia="SimSun" w:cs="Times New Roman"/>
          <w:sz w:val="20"/>
          <w:szCs w:val="20"/>
          <w:vertAlign w:val="superscript"/>
        </w:rPr>
        <w:t>er</w:t>
      </w:r>
      <w:r>
        <w:rPr>
          <w:rFonts w:hint="default" w:ascii="Times New Roman" w:hAnsi="Times New Roman" w:eastAsia="SimSun" w:cs="Times New Roman"/>
          <w:sz w:val="20"/>
          <w:szCs w:val="20"/>
        </w:rPr>
        <w:t xml:space="preserve"> décembre 2010</w:t>
      </w:r>
      <w:r>
        <w:rPr>
          <w:rFonts w:hint="default" w:ascii="Times New Roman" w:hAnsi="Times New Roman" w:eastAsia="SimSun" w:cs="Times New Roman"/>
          <w:sz w:val="20"/>
          <w:szCs w:val="20"/>
          <w:lang w:val="fr-FR"/>
        </w:rPr>
        <w:t>,</w:t>
      </w:r>
      <w:r>
        <w:rPr>
          <w:rFonts w:hint="default" w:ascii="Times New Roman" w:hAnsi="Times New Roman" w:eastAsia="SimSun" w:cs="Times New Roman"/>
          <w:sz w:val="20"/>
          <w:szCs w:val="20"/>
        </w:rPr>
        <w:t xml:space="preserve"> n° 2011/69/PR, portant prorogation de 6 mois du mandat de la CVJR à compter du 1</w:t>
      </w:r>
      <w:r>
        <w:rPr>
          <w:rFonts w:hint="default" w:ascii="Times New Roman" w:hAnsi="Times New Roman" w:eastAsia="SimSun" w:cs="Times New Roman"/>
          <w:sz w:val="20"/>
          <w:szCs w:val="20"/>
          <w:vertAlign w:val="superscript"/>
        </w:rPr>
        <w:t>er</w:t>
      </w:r>
      <w:r>
        <w:rPr>
          <w:rFonts w:hint="default" w:ascii="Times New Roman" w:hAnsi="Times New Roman" w:eastAsia="SimSun" w:cs="Times New Roman"/>
          <w:sz w:val="20"/>
          <w:szCs w:val="20"/>
        </w:rPr>
        <w:t xml:space="preserve"> juin 2011</w:t>
      </w:r>
      <w:r>
        <w:rPr>
          <w:rFonts w:hint="default" w:ascii="Times New Roman" w:hAnsi="Times New Roman" w:eastAsia="SimSun" w:cs="Times New Roman"/>
          <w:sz w:val="20"/>
          <w:szCs w:val="20"/>
          <w:lang w:val="fr-FR"/>
        </w:rPr>
        <w:t xml:space="preserve"> et</w:t>
      </w:r>
      <w:r>
        <w:rPr>
          <w:rFonts w:hint="default" w:ascii="Times New Roman" w:hAnsi="Times New Roman" w:eastAsia="SimSun" w:cs="Times New Roman"/>
          <w:sz w:val="20"/>
          <w:szCs w:val="20"/>
        </w:rPr>
        <w:t xml:space="preserve"> n° 2011/161/PR, portant prorogation de 4 mois du mandat de la CVJR à compter du 1</w:t>
      </w:r>
      <w:r>
        <w:rPr>
          <w:rFonts w:hint="default" w:ascii="Times New Roman" w:hAnsi="Times New Roman" w:eastAsia="SimSun" w:cs="Times New Roman"/>
          <w:sz w:val="20"/>
          <w:szCs w:val="20"/>
          <w:vertAlign w:val="superscript"/>
        </w:rPr>
        <w:t>er</w:t>
      </w:r>
      <w:r>
        <w:rPr>
          <w:rFonts w:hint="default" w:ascii="Times New Roman" w:hAnsi="Times New Roman" w:eastAsia="SimSun" w:cs="Times New Roman"/>
          <w:sz w:val="20"/>
          <w:szCs w:val="20"/>
        </w:rPr>
        <w:t xml:space="preserve"> décembre 2011.</w:t>
      </w:r>
    </w:p>
  </w:footnote>
  <w:footnote w:id="21">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Art. 5 de l’</w:t>
      </w:r>
      <w:r>
        <w:rPr>
          <w:rFonts w:hint="default" w:ascii="Times New Roman" w:hAnsi="Times New Roman" w:eastAsia="SimSun" w:cs="Times New Roman"/>
          <w:sz w:val="20"/>
          <w:szCs w:val="20"/>
        </w:rPr>
        <w:t>Ordonnance n° 2011-167 du 13 mai 2011 portant création de la Commission dialogue, vérité et réconciliation</w:t>
      </w:r>
      <w:r>
        <w:rPr>
          <w:rFonts w:hint="default" w:ascii="Times New Roman" w:hAnsi="Times New Roman" w:eastAsia="SimSun" w:cs="Times New Roman"/>
          <w:sz w:val="20"/>
          <w:szCs w:val="20"/>
          <w:lang w:val="fr-FR"/>
        </w:rPr>
        <w:t xml:space="preserve"> en Côte d’Ivoire précitée.</w:t>
      </w:r>
    </w:p>
  </w:footnote>
  <w:footnote w:id="22">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Laurent SERMET, </w:t>
      </w:r>
      <w:r>
        <w:rPr>
          <w:rFonts w:hint="default" w:ascii="Times New Roman" w:hAnsi="Times New Roman" w:cs="Times New Roman"/>
          <w:i/>
          <w:iCs/>
          <w:lang w:val="fr-FR"/>
        </w:rPr>
        <w:t xml:space="preserve">op. cit. </w:t>
      </w:r>
      <w:r>
        <w:rPr>
          <w:rFonts w:hint="default" w:ascii="Times New Roman" w:hAnsi="Times New Roman" w:cs="Times New Roman"/>
          <w:lang w:val="fr-FR"/>
        </w:rPr>
        <w:t xml:space="preserve">(n° 10), p. 6. </w:t>
      </w:r>
    </w:p>
  </w:footnote>
  <w:footnote w:id="23">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Valérie ROSOUX, « Réconcilier : ambition et piège de la justice transitionnelle. Le cas du Rwanda », </w:t>
      </w:r>
      <w:r>
        <w:rPr>
          <w:rFonts w:hint="default" w:ascii="Times New Roman" w:hAnsi="Times New Roman" w:cs="Times New Roman"/>
          <w:i/>
          <w:iCs/>
          <w:lang w:val="fr-FR"/>
        </w:rPr>
        <w:t>Droit et société</w:t>
      </w:r>
      <w:r>
        <w:rPr>
          <w:rFonts w:hint="default" w:ascii="Times New Roman" w:hAnsi="Times New Roman" w:cs="Times New Roman"/>
          <w:lang w:val="fr-FR"/>
        </w:rPr>
        <w:t xml:space="preserve">, n° 73, 2009/3, p. 613. </w:t>
      </w:r>
    </w:p>
  </w:footnote>
  <w:footnote w:id="24">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w:t>
      </w:r>
      <w:r>
        <w:rPr>
          <w:rFonts w:hint="default" w:ascii="Times New Roman" w:hAnsi="Times New Roman" w:cs="Times New Roman"/>
          <w:i/>
          <w:iCs/>
          <w:lang w:val="fr-FR"/>
        </w:rPr>
        <w:t>in</w:t>
      </w:r>
      <w:r>
        <w:rPr>
          <w:rFonts w:hint="default" w:ascii="Times New Roman" w:hAnsi="Times New Roman" w:cs="Times New Roman"/>
          <w:lang w:val="fr-FR"/>
        </w:rPr>
        <w:t xml:space="preserve">) Fabrice HOURQUEBIE, </w:t>
      </w:r>
      <w:r>
        <w:rPr>
          <w:rFonts w:hint="default" w:ascii="Times New Roman" w:hAnsi="Times New Roman" w:cs="Times New Roman"/>
          <w:i/>
          <w:iCs/>
          <w:lang w:val="fr-FR"/>
        </w:rPr>
        <w:t>op. cit.</w:t>
      </w:r>
      <w:r>
        <w:rPr>
          <w:rFonts w:hint="default" w:ascii="Times New Roman" w:hAnsi="Times New Roman" w:cs="Times New Roman"/>
          <w:lang w:val="fr-FR"/>
        </w:rPr>
        <w:t xml:space="preserve">, (n° 11), p. 87. </w:t>
      </w:r>
    </w:p>
  </w:footnote>
  <w:footnote w:id="25">
    <w:p>
      <w:pPr>
        <w:pStyle w:val="6"/>
        <w:snapToGrid w:val="0"/>
        <w:jc w:val="both"/>
        <w:rPr>
          <w:rFonts w:hint="default" w:ascii="Times New Roman" w:hAnsi="Times New Roman" w:cs="Times New Roman"/>
          <w:lang w:val="fr-FR"/>
        </w:rPr>
      </w:pPr>
      <w:r>
        <w:rPr>
          <w:rStyle w:val="4"/>
          <w:rFonts w:hint="default" w:ascii="Times New Roman" w:hAnsi="Times New Roman" w:cs="Times New Roman"/>
        </w:rPr>
        <w:footnoteRef/>
      </w:r>
      <w:r>
        <w:rPr>
          <w:rFonts w:hint="default" w:ascii="Times New Roman" w:hAnsi="Times New Roman" w:cs="Times New Roman"/>
          <w:i/>
          <w:iCs/>
        </w:rPr>
        <w:t xml:space="preserve"> </w:t>
      </w:r>
      <w:r>
        <w:rPr>
          <w:rFonts w:hint="default" w:ascii="Times New Roman" w:hAnsi="Times New Roman" w:cs="Times New Roman"/>
          <w:i/>
          <w:iCs/>
          <w:lang w:val="fr-FR"/>
        </w:rPr>
        <w:t>Ibid.</w:t>
      </w:r>
      <w:r>
        <w:rPr>
          <w:rFonts w:hint="default" w:ascii="Times New Roman" w:hAnsi="Times New Roman" w:cs="Times New Roman"/>
          <w:lang w:val="fr-FR"/>
        </w:rPr>
        <w:t xml:space="preserve">, p. 87. </w:t>
      </w:r>
    </w:p>
  </w:footnote>
  <w:footnote w:id="26">
    <w:p>
      <w:pPr>
        <w:pStyle w:val="6"/>
        <w:snapToGrid w:val="0"/>
        <w:jc w:val="both"/>
        <w:rPr>
          <w:rFonts w:hint="default" w:ascii="Times New Roman" w:hAnsi="Times New Roman" w:cs="Times New Roman"/>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Groupe des Sages de l’Union Africaine, </w:t>
      </w:r>
      <w:r>
        <w:rPr>
          <w:rFonts w:hint="default" w:ascii="Times New Roman" w:hAnsi="Times New Roman" w:cs="Times New Roman"/>
          <w:i/>
          <w:iCs/>
          <w:lang w:val="fr-FR"/>
        </w:rPr>
        <w:t>op. cit.</w:t>
      </w:r>
      <w:r>
        <w:rPr>
          <w:rFonts w:hint="default" w:ascii="Times New Roman" w:hAnsi="Times New Roman" w:cs="Times New Roman"/>
          <w:i w:val="0"/>
          <w:iCs w:val="0"/>
          <w:lang w:val="fr-FR"/>
        </w:rPr>
        <w:t xml:space="preserve"> (n° 14),</w:t>
      </w:r>
      <w:r>
        <w:rPr>
          <w:rFonts w:hint="default" w:ascii="Times New Roman" w:hAnsi="Times New Roman" w:cs="Times New Roman"/>
          <w:lang w:val="fr-FR"/>
        </w:rPr>
        <w:t xml:space="preserve"> p. 33.</w:t>
      </w:r>
    </w:p>
  </w:footnote>
  <w:footnote w:id="27">
    <w:p>
      <w:pPr>
        <w:pStyle w:val="6"/>
        <w:snapToGrid w:val="0"/>
        <w:jc w:val="both"/>
        <w:rPr>
          <w:rFonts w:hint="default" w:ascii="Times New Roman" w:hAnsi="Times New Roman" w:cs="Times New Roman"/>
        </w:rPr>
      </w:pPr>
      <w:r>
        <w:rPr>
          <w:rStyle w:val="4"/>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fr-FR"/>
        </w:rPr>
        <w:t xml:space="preserve">Rapport Mapping HCDH, </w:t>
      </w:r>
      <w:r>
        <w:rPr>
          <w:rFonts w:hint="default" w:ascii="Times New Roman" w:hAnsi="Times New Roman" w:cs="Times New Roman"/>
          <w:i/>
          <w:iCs/>
          <w:lang w:val="fr-FR"/>
        </w:rPr>
        <w:t>op. cit.</w:t>
      </w:r>
      <w:r>
        <w:rPr>
          <w:rFonts w:hint="default" w:ascii="Times New Roman" w:hAnsi="Times New Roman" w:cs="Times New Roman"/>
          <w:lang w:val="fr-FR"/>
        </w:rPr>
        <w:t xml:space="preserve">, (n° 5), </w:t>
      </w:r>
      <w:r>
        <w:rPr>
          <w:rFonts w:hint="default" w:ascii="Times New Roman" w:hAnsi="Times New Roman" w:cs="Times New Roman"/>
          <w:u w:val="none"/>
          <w:lang w:val="fr-FR"/>
        </w:rPr>
        <w:t>consulté le 15 octobre 2021.</w:t>
      </w:r>
      <w:r>
        <w:rPr>
          <w:rFonts w:hint="default" w:ascii="Times New Roman" w:hAnsi="Times New Roman" w:cs="Times New Roman"/>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B3468"/>
    <w:multiLevelType w:val="multilevel"/>
    <w:tmpl w:val="10EB3468"/>
    <w:lvl w:ilvl="0" w:tentative="0">
      <w:start w:val="9"/>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ABB4B75"/>
    <w:multiLevelType w:val="multilevel"/>
    <w:tmpl w:val="3ABB4B75"/>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482B5CE3"/>
    <w:multiLevelType w:val="multilevel"/>
    <w:tmpl w:val="482B5CE3"/>
    <w:lvl w:ilvl="0" w:tentative="0">
      <w:start w:val="1"/>
      <w:numFmt w:val="upp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
    <w:nsid w:val="522524F2"/>
    <w:multiLevelType w:val="multilevel"/>
    <w:tmpl w:val="522524F2"/>
    <w:lvl w:ilvl="0" w:tentative="0">
      <w:start w:val="2"/>
      <w:numFmt w:val="upperRoman"/>
      <w:lvlText w:val="%1-"/>
      <w:lvlJc w:val="left"/>
      <w:pPr>
        <w:ind w:left="180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57AE6B2D"/>
    <w:multiLevelType w:val="multilevel"/>
    <w:tmpl w:val="57AE6B2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94063B"/>
    <w:multiLevelType w:val="multilevel"/>
    <w:tmpl w:val="6294063B"/>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74E000AC"/>
    <w:multiLevelType w:val="multilevel"/>
    <w:tmpl w:val="74E000AC"/>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56"/>
    <w:footnote w:id="57"/>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887E51"/>
    <w:rsid w:val="0001581E"/>
    <w:rsid w:val="0006419C"/>
    <w:rsid w:val="000C3C15"/>
    <w:rsid w:val="000D5DCB"/>
    <w:rsid w:val="00147D57"/>
    <w:rsid w:val="00157189"/>
    <w:rsid w:val="001B6EE1"/>
    <w:rsid w:val="001B71D2"/>
    <w:rsid w:val="001C2B83"/>
    <w:rsid w:val="001E0ECC"/>
    <w:rsid w:val="00223951"/>
    <w:rsid w:val="00286F86"/>
    <w:rsid w:val="0031064B"/>
    <w:rsid w:val="003860DF"/>
    <w:rsid w:val="00394461"/>
    <w:rsid w:val="003B5316"/>
    <w:rsid w:val="004E4EC7"/>
    <w:rsid w:val="00524DA6"/>
    <w:rsid w:val="00540DF5"/>
    <w:rsid w:val="005F4E6E"/>
    <w:rsid w:val="005F5580"/>
    <w:rsid w:val="00655166"/>
    <w:rsid w:val="006A45F2"/>
    <w:rsid w:val="006D3A11"/>
    <w:rsid w:val="00727441"/>
    <w:rsid w:val="00732E7C"/>
    <w:rsid w:val="007C513A"/>
    <w:rsid w:val="00813B16"/>
    <w:rsid w:val="00887E51"/>
    <w:rsid w:val="008E7377"/>
    <w:rsid w:val="00903D61"/>
    <w:rsid w:val="0091184C"/>
    <w:rsid w:val="009A0E35"/>
    <w:rsid w:val="009D4ED4"/>
    <w:rsid w:val="00A014B5"/>
    <w:rsid w:val="00A87DCD"/>
    <w:rsid w:val="00AB37EF"/>
    <w:rsid w:val="00AC3855"/>
    <w:rsid w:val="00AD05A0"/>
    <w:rsid w:val="00AE79B6"/>
    <w:rsid w:val="00AF74FF"/>
    <w:rsid w:val="00B0280D"/>
    <w:rsid w:val="00B07924"/>
    <w:rsid w:val="00B12590"/>
    <w:rsid w:val="00BB0140"/>
    <w:rsid w:val="00BB3D47"/>
    <w:rsid w:val="00C33763"/>
    <w:rsid w:val="00C4020C"/>
    <w:rsid w:val="00C66220"/>
    <w:rsid w:val="00C71123"/>
    <w:rsid w:val="00C755CD"/>
    <w:rsid w:val="00C80E11"/>
    <w:rsid w:val="00D12858"/>
    <w:rsid w:val="00D76ED4"/>
    <w:rsid w:val="00D969DE"/>
    <w:rsid w:val="00DB1B46"/>
    <w:rsid w:val="00DD116E"/>
    <w:rsid w:val="00E030A6"/>
    <w:rsid w:val="00E17BE6"/>
    <w:rsid w:val="00E62BE4"/>
    <w:rsid w:val="00E701D6"/>
    <w:rsid w:val="00E86E3E"/>
    <w:rsid w:val="00E8726E"/>
    <w:rsid w:val="00EB2840"/>
    <w:rsid w:val="00F34AAC"/>
    <w:rsid w:val="00F52E76"/>
    <w:rsid w:val="00FF6FA3"/>
    <w:rsid w:val="010161BB"/>
    <w:rsid w:val="01045DAB"/>
    <w:rsid w:val="01074613"/>
    <w:rsid w:val="011335B1"/>
    <w:rsid w:val="01150408"/>
    <w:rsid w:val="01194677"/>
    <w:rsid w:val="011A24AA"/>
    <w:rsid w:val="011F7FF3"/>
    <w:rsid w:val="01275E97"/>
    <w:rsid w:val="01297B99"/>
    <w:rsid w:val="013A2804"/>
    <w:rsid w:val="013B39FA"/>
    <w:rsid w:val="01421234"/>
    <w:rsid w:val="01496607"/>
    <w:rsid w:val="014A556E"/>
    <w:rsid w:val="015C3016"/>
    <w:rsid w:val="016F0085"/>
    <w:rsid w:val="017E2F53"/>
    <w:rsid w:val="01911902"/>
    <w:rsid w:val="01947122"/>
    <w:rsid w:val="01982A7C"/>
    <w:rsid w:val="01987B72"/>
    <w:rsid w:val="019A6727"/>
    <w:rsid w:val="019C5E58"/>
    <w:rsid w:val="01A12DA9"/>
    <w:rsid w:val="01A33C11"/>
    <w:rsid w:val="01A5028F"/>
    <w:rsid w:val="01A65AE6"/>
    <w:rsid w:val="01B00E2A"/>
    <w:rsid w:val="01B17A57"/>
    <w:rsid w:val="01B2532A"/>
    <w:rsid w:val="01BA1273"/>
    <w:rsid w:val="01BD26E5"/>
    <w:rsid w:val="01C3340B"/>
    <w:rsid w:val="01CE55B2"/>
    <w:rsid w:val="01D02CBF"/>
    <w:rsid w:val="01E538DD"/>
    <w:rsid w:val="01E85F53"/>
    <w:rsid w:val="01E8780B"/>
    <w:rsid w:val="01F84305"/>
    <w:rsid w:val="01F876D1"/>
    <w:rsid w:val="01F9411D"/>
    <w:rsid w:val="02073C94"/>
    <w:rsid w:val="020B1EEC"/>
    <w:rsid w:val="020D5AD7"/>
    <w:rsid w:val="020D74A7"/>
    <w:rsid w:val="02165B41"/>
    <w:rsid w:val="021C0A06"/>
    <w:rsid w:val="02207090"/>
    <w:rsid w:val="02260D7D"/>
    <w:rsid w:val="02317BC4"/>
    <w:rsid w:val="023900EC"/>
    <w:rsid w:val="023A43D4"/>
    <w:rsid w:val="02441092"/>
    <w:rsid w:val="0244185C"/>
    <w:rsid w:val="024521BF"/>
    <w:rsid w:val="024D2A8F"/>
    <w:rsid w:val="024E13EE"/>
    <w:rsid w:val="02595158"/>
    <w:rsid w:val="025D6785"/>
    <w:rsid w:val="02625C0F"/>
    <w:rsid w:val="0264354A"/>
    <w:rsid w:val="02643663"/>
    <w:rsid w:val="026473A7"/>
    <w:rsid w:val="026D0D5E"/>
    <w:rsid w:val="02733E49"/>
    <w:rsid w:val="02761750"/>
    <w:rsid w:val="027E2A57"/>
    <w:rsid w:val="02875C97"/>
    <w:rsid w:val="028C308E"/>
    <w:rsid w:val="028C7AEA"/>
    <w:rsid w:val="02953F58"/>
    <w:rsid w:val="029671B7"/>
    <w:rsid w:val="02984746"/>
    <w:rsid w:val="029E4E52"/>
    <w:rsid w:val="02A16175"/>
    <w:rsid w:val="02A54A1A"/>
    <w:rsid w:val="02A61638"/>
    <w:rsid w:val="02AF11E2"/>
    <w:rsid w:val="02BB09E2"/>
    <w:rsid w:val="02C2791B"/>
    <w:rsid w:val="02D3795B"/>
    <w:rsid w:val="02D52D21"/>
    <w:rsid w:val="02DA34A9"/>
    <w:rsid w:val="02F15FD1"/>
    <w:rsid w:val="03233432"/>
    <w:rsid w:val="0328314E"/>
    <w:rsid w:val="032A4EA6"/>
    <w:rsid w:val="032D113D"/>
    <w:rsid w:val="03317A99"/>
    <w:rsid w:val="033670FE"/>
    <w:rsid w:val="03393894"/>
    <w:rsid w:val="033A4F81"/>
    <w:rsid w:val="033B3E34"/>
    <w:rsid w:val="033E5C99"/>
    <w:rsid w:val="03420E50"/>
    <w:rsid w:val="03561CC5"/>
    <w:rsid w:val="035C19F6"/>
    <w:rsid w:val="035F05BB"/>
    <w:rsid w:val="036F2C42"/>
    <w:rsid w:val="03732930"/>
    <w:rsid w:val="037428EB"/>
    <w:rsid w:val="03781EBE"/>
    <w:rsid w:val="0392222C"/>
    <w:rsid w:val="0395061B"/>
    <w:rsid w:val="03971C65"/>
    <w:rsid w:val="039A009A"/>
    <w:rsid w:val="03A700DC"/>
    <w:rsid w:val="03AB1D04"/>
    <w:rsid w:val="03AF09D8"/>
    <w:rsid w:val="03B77866"/>
    <w:rsid w:val="03D22A77"/>
    <w:rsid w:val="03DB06C6"/>
    <w:rsid w:val="03E74814"/>
    <w:rsid w:val="03E77594"/>
    <w:rsid w:val="03EA4665"/>
    <w:rsid w:val="03F73E17"/>
    <w:rsid w:val="03FF788E"/>
    <w:rsid w:val="040040CF"/>
    <w:rsid w:val="04021FF2"/>
    <w:rsid w:val="040A3FE7"/>
    <w:rsid w:val="0410304B"/>
    <w:rsid w:val="04194F2C"/>
    <w:rsid w:val="041B291E"/>
    <w:rsid w:val="041D118A"/>
    <w:rsid w:val="041F7586"/>
    <w:rsid w:val="04244E6C"/>
    <w:rsid w:val="04286184"/>
    <w:rsid w:val="04290985"/>
    <w:rsid w:val="0429669A"/>
    <w:rsid w:val="04394556"/>
    <w:rsid w:val="044C26F5"/>
    <w:rsid w:val="044E5EC6"/>
    <w:rsid w:val="044F509F"/>
    <w:rsid w:val="045B483A"/>
    <w:rsid w:val="045D7DA9"/>
    <w:rsid w:val="046A00A1"/>
    <w:rsid w:val="046F79FD"/>
    <w:rsid w:val="047429DE"/>
    <w:rsid w:val="04797CB2"/>
    <w:rsid w:val="047F31A6"/>
    <w:rsid w:val="04914CFE"/>
    <w:rsid w:val="04915EE7"/>
    <w:rsid w:val="04991C8D"/>
    <w:rsid w:val="04AA1464"/>
    <w:rsid w:val="04B1217C"/>
    <w:rsid w:val="04BF2DE8"/>
    <w:rsid w:val="04C36704"/>
    <w:rsid w:val="04D9154F"/>
    <w:rsid w:val="04E03D65"/>
    <w:rsid w:val="04E205DD"/>
    <w:rsid w:val="04E86AA7"/>
    <w:rsid w:val="04F33B8F"/>
    <w:rsid w:val="04F61400"/>
    <w:rsid w:val="04FD7EB9"/>
    <w:rsid w:val="04FE7006"/>
    <w:rsid w:val="0500076E"/>
    <w:rsid w:val="050035ED"/>
    <w:rsid w:val="05004781"/>
    <w:rsid w:val="05024D44"/>
    <w:rsid w:val="051407F7"/>
    <w:rsid w:val="05152D90"/>
    <w:rsid w:val="051639A8"/>
    <w:rsid w:val="0518773C"/>
    <w:rsid w:val="051F1756"/>
    <w:rsid w:val="05280979"/>
    <w:rsid w:val="052B044B"/>
    <w:rsid w:val="053E10C4"/>
    <w:rsid w:val="05457BF7"/>
    <w:rsid w:val="05497352"/>
    <w:rsid w:val="055720BD"/>
    <w:rsid w:val="055B1089"/>
    <w:rsid w:val="055C59FD"/>
    <w:rsid w:val="05671BB9"/>
    <w:rsid w:val="0567475B"/>
    <w:rsid w:val="056D2C10"/>
    <w:rsid w:val="05705812"/>
    <w:rsid w:val="057655E9"/>
    <w:rsid w:val="057C4A23"/>
    <w:rsid w:val="057D290C"/>
    <w:rsid w:val="05917D79"/>
    <w:rsid w:val="05A222A6"/>
    <w:rsid w:val="05A80401"/>
    <w:rsid w:val="05AB6CF6"/>
    <w:rsid w:val="05AD35C3"/>
    <w:rsid w:val="05BF5D93"/>
    <w:rsid w:val="05C77001"/>
    <w:rsid w:val="05D31635"/>
    <w:rsid w:val="05E8584D"/>
    <w:rsid w:val="05ED1185"/>
    <w:rsid w:val="05EF59B0"/>
    <w:rsid w:val="05F869DC"/>
    <w:rsid w:val="06045300"/>
    <w:rsid w:val="06056989"/>
    <w:rsid w:val="060E5E65"/>
    <w:rsid w:val="06123CD9"/>
    <w:rsid w:val="061F6087"/>
    <w:rsid w:val="06244097"/>
    <w:rsid w:val="06284337"/>
    <w:rsid w:val="062F3E13"/>
    <w:rsid w:val="06364ADA"/>
    <w:rsid w:val="06383331"/>
    <w:rsid w:val="06386DEC"/>
    <w:rsid w:val="06394E06"/>
    <w:rsid w:val="06435C75"/>
    <w:rsid w:val="06482649"/>
    <w:rsid w:val="064A1EDE"/>
    <w:rsid w:val="064A3C26"/>
    <w:rsid w:val="064B46D4"/>
    <w:rsid w:val="06504E24"/>
    <w:rsid w:val="065105EA"/>
    <w:rsid w:val="06534BFC"/>
    <w:rsid w:val="06567C3A"/>
    <w:rsid w:val="06644544"/>
    <w:rsid w:val="06654C08"/>
    <w:rsid w:val="068B1086"/>
    <w:rsid w:val="068B114B"/>
    <w:rsid w:val="068E3862"/>
    <w:rsid w:val="069A3C2C"/>
    <w:rsid w:val="069E493F"/>
    <w:rsid w:val="06A219EA"/>
    <w:rsid w:val="06A361D5"/>
    <w:rsid w:val="06AB73CB"/>
    <w:rsid w:val="06AF2460"/>
    <w:rsid w:val="06B1055C"/>
    <w:rsid w:val="06B138B2"/>
    <w:rsid w:val="06B72896"/>
    <w:rsid w:val="06BB482C"/>
    <w:rsid w:val="06C95EAA"/>
    <w:rsid w:val="06D003C1"/>
    <w:rsid w:val="06D419BF"/>
    <w:rsid w:val="06DB7707"/>
    <w:rsid w:val="06EF1469"/>
    <w:rsid w:val="06EF6A0F"/>
    <w:rsid w:val="06FD27F9"/>
    <w:rsid w:val="07044919"/>
    <w:rsid w:val="070651C0"/>
    <w:rsid w:val="0707499C"/>
    <w:rsid w:val="071C250A"/>
    <w:rsid w:val="07230FC0"/>
    <w:rsid w:val="07295830"/>
    <w:rsid w:val="07371CE4"/>
    <w:rsid w:val="07420D6C"/>
    <w:rsid w:val="074E75BD"/>
    <w:rsid w:val="0754269A"/>
    <w:rsid w:val="075C1E82"/>
    <w:rsid w:val="075D6BEF"/>
    <w:rsid w:val="075E78BD"/>
    <w:rsid w:val="07616597"/>
    <w:rsid w:val="07617EDE"/>
    <w:rsid w:val="07635E69"/>
    <w:rsid w:val="076A51E9"/>
    <w:rsid w:val="076B4436"/>
    <w:rsid w:val="07864E9C"/>
    <w:rsid w:val="078A23B3"/>
    <w:rsid w:val="078B4B2F"/>
    <w:rsid w:val="07984072"/>
    <w:rsid w:val="079B5ECC"/>
    <w:rsid w:val="079D487D"/>
    <w:rsid w:val="07A1346D"/>
    <w:rsid w:val="07A5734F"/>
    <w:rsid w:val="07A70921"/>
    <w:rsid w:val="07AB6ABA"/>
    <w:rsid w:val="07AC7BB3"/>
    <w:rsid w:val="07AD580E"/>
    <w:rsid w:val="07B403D8"/>
    <w:rsid w:val="07B64C49"/>
    <w:rsid w:val="07B669A5"/>
    <w:rsid w:val="07BE36F9"/>
    <w:rsid w:val="07C510EB"/>
    <w:rsid w:val="07C74D63"/>
    <w:rsid w:val="07CA625E"/>
    <w:rsid w:val="07D50EDE"/>
    <w:rsid w:val="07D96A12"/>
    <w:rsid w:val="07E915CC"/>
    <w:rsid w:val="07EC3306"/>
    <w:rsid w:val="07F53770"/>
    <w:rsid w:val="07FB18F9"/>
    <w:rsid w:val="080901C3"/>
    <w:rsid w:val="0819609A"/>
    <w:rsid w:val="081E0F08"/>
    <w:rsid w:val="08230011"/>
    <w:rsid w:val="08330549"/>
    <w:rsid w:val="08333A76"/>
    <w:rsid w:val="083644F9"/>
    <w:rsid w:val="083C0C91"/>
    <w:rsid w:val="0840358C"/>
    <w:rsid w:val="084478A9"/>
    <w:rsid w:val="0845668E"/>
    <w:rsid w:val="084572F4"/>
    <w:rsid w:val="0855048E"/>
    <w:rsid w:val="0859799E"/>
    <w:rsid w:val="085C7ED1"/>
    <w:rsid w:val="086B0618"/>
    <w:rsid w:val="08703EEA"/>
    <w:rsid w:val="087C27C6"/>
    <w:rsid w:val="087D01DF"/>
    <w:rsid w:val="087F4032"/>
    <w:rsid w:val="08902C7B"/>
    <w:rsid w:val="0890525B"/>
    <w:rsid w:val="08924167"/>
    <w:rsid w:val="089304B2"/>
    <w:rsid w:val="08AE384A"/>
    <w:rsid w:val="08B17ED1"/>
    <w:rsid w:val="08C015B3"/>
    <w:rsid w:val="08C32852"/>
    <w:rsid w:val="08C6603D"/>
    <w:rsid w:val="08C9497B"/>
    <w:rsid w:val="08D270D2"/>
    <w:rsid w:val="08DE32A1"/>
    <w:rsid w:val="08E704CF"/>
    <w:rsid w:val="08EF6A63"/>
    <w:rsid w:val="08F604E4"/>
    <w:rsid w:val="08F85260"/>
    <w:rsid w:val="08FD062A"/>
    <w:rsid w:val="08FF6AC6"/>
    <w:rsid w:val="090236CC"/>
    <w:rsid w:val="09051ECB"/>
    <w:rsid w:val="090D281E"/>
    <w:rsid w:val="090F4678"/>
    <w:rsid w:val="091C24DA"/>
    <w:rsid w:val="09207734"/>
    <w:rsid w:val="09221F3C"/>
    <w:rsid w:val="09236DBC"/>
    <w:rsid w:val="09361D8F"/>
    <w:rsid w:val="093D426B"/>
    <w:rsid w:val="094331FC"/>
    <w:rsid w:val="094E7328"/>
    <w:rsid w:val="09546611"/>
    <w:rsid w:val="0967436D"/>
    <w:rsid w:val="097173E4"/>
    <w:rsid w:val="097435F3"/>
    <w:rsid w:val="09745A54"/>
    <w:rsid w:val="09905844"/>
    <w:rsid w:val="09951F96"/>
    <w:rsid w:val="099D329C"/>
    <w:rsid w:val="09A140F1"/>
    <w:rsid w:val="09B200B4"/>
    <w:rsid w:val="09B3593A"/>
    <w:rsid w:val="09C54CE5"/>
    <w:rsid w:val="09C6092A"/>
    <w:rsid w:val="09CA3F00"/>
    <w:rsid w:val="09D327DF"/>
    <w:rsid w:val="09D76780"/>
    <w:rsid w:val="09DF06B3"/>
    <w:rsid w:val="09DF094B"/>
    <w:rsid w:val="09FA2632"/>
    <w:rsid w:val="0A0357E8"/>
    <w:rsid w:val="0A061E93"/>
    <w:rsid w:val="0A0D1C0E"/>
    <w:rsid w:val="0A0D278C"/>
    <w:rsid w:val="0A1F1D54"/>
    <w:rsid w:val="0A2A1504"/>
    <w:rsid w:val="0A3102EE"/>
    <w:rsid w:val="0A315195"/>
    <w:rsid w:val="0A37433C"/>
    <w:rsid w:val="0A3E3DF4"/>
    <w:rsid w:val="0A3F0790"/>
    <w:rsid w:val="0A481F8C"/>
    <w:rsid w:val="0A5E0F9B"/>
    <w:rsid w:val="0A6412EB"/>
    <w:rsid w:val="0A692F6C"/>
    <w:rsid w:val="0A6F5987"/>
    <w:rsid w:val="0A721A8C"/>
    <w:rsid w:val="0A792076"/>
    <w:rsid w:val="0A837409"/>
    <w:rsid w:val="0A864372"/>
    <w:rsid w:val="0A8A18E1"/>
    <w:rsid w:val="0A8C3930"/>
    <w:rsid w:val="0A912A2B"/>
    <w:rsid w:val="0A915F54"/>
    <w:rsid w:val="0A99406D"/>
    <w:rsid w:val="0A9F4D25"/>
    <w:rsid w:val="0AA86B68"/>
    <w:rsid w:val="0AAC3B1B"/>
    <w:rsid w:val="0AAD4D5C"/>
    <w:rsid w:val="0AAF643A"/>
    <w:rsid w:val="0AB7425A"/>
    <w:rsid w:val="0ABD5A30"/>
    <w:rsid w:val="0AC379D4"/>
    <w:rsid w:val="0ACA1350"/>
    <w:rsid w:val="0AD307E8"/>
    <w:rsid w:val="0AD76D54"/>
    <w:rsid w:val="0AD849B5"/>
    <w:rsid w:val="0AD9616D"/>
    <w:rsid w:val="0AD97332"/>
    <w:rsid w:val="0AF06661"/>
    <w:rsid w:val="0AF0690C"/>
    <w:rsid w:val="0AF120AC"/>
    <w:rsid w:val="0AF52AC9"/>
    <w:rsid w:val="0AFD246B"/>
    <w:rsid w:val="0B014467"/>
    <w:rsid w:val="0B064F3B"/>
    <w:rsid w:val="0B081E23"/>
    <w:rsid w:val="0B0B7ADC"/>
    <w:rsid w:val="0B133728"/>
    <w:rsid w:val="0B142EC8"/>
    <w:rsid w:val="0B146BF9"/>
    <w:rsid w:val="0B1523AD"/>
    <w:rsid w:val="0B153880"/>
    <w:rsid w:val="0B167F43"/>
    <w:rsid w:val="0B2C6006"/>
    <w:rsid w:val="0B3E6C09"/>
    <w:rsid w:val="0B430471"/>
    <w:rsid w:val="0B432485"/>
    <w:rsid w:val="0B46139E"/>
    <w:rsid w:val="0B4A1FFB"/>
    <w:rsid w:val="0B522AB9"/>
    <w:rsid w:val="0B543EB9"/>
    <w:rsid w:val="0B57103D"/>
    <w:rsid w:val="0B5E5D1D"/>
    <w:rsid w:val="0B631DA3"/>
    <w:rsid w:val="0B680AA8"/>
    <w:rsid w:val="0B6A1D41"/>
    <w:rsid w:val="0B71555D"/>
    <w:rsid w:val="0B7B074E"/>
    <w:rsid w:val="0B7D18E3"/>
    <w:rsid w:val="0B804AF1"/>
    <w:rsid w:val="0B8C69CE"/>
    <w:rsid w:val="0B955576"/>
    <w:rsid w:val="0B955A0B"/>
    <w:rsid w:val="0B9F0129"/>
    <w:rsid w:val="0BA44935"/>
    <w:rsid w:val="0BA74B62"/>
    <w:rsid w:val="0BB5047F"/>
    <w:rsid w:val="0BB67C22"/>
    <w:rsid w:val="0BB87CDC"/>
    <w:rsid w:val="0BC056DE"/>
    <w:rsid w:val="0BC076DE"/>
    <w:rsid w:val="0BCC08EA"/>
    <w:rsid w:val="0BCE0095"/>
    <w:rsid w:val="0BD40ED5"/>
    <w:rsid w:val="0BD41F71"/>
    <w:rsid w:val="0BD44EEF"/>
    <w:rsid w:val="0BDE46EE"/>
    <w:rsid w:val="0BE445F3"/>
    <w:rsid w:val="0BF220CD"/>
    <w:rsid w:val="0BF45FB0"/>
    <w:rsid w:val="0BFA2E17"/>
    <w:rsid w:val="0BFE3E91"/>
    <w:rsid w:val="0C041363"/>
    <w:rsid w:val="0C08084E"/>
    <w:rsid w:val="0C175F60"/>
    <w:rsid w:val="0C1E7109"/>
    <w:rsid w:val="0C20073F"/>
    <w:rsid w:val="0C23395E"/>
    <w:rsid w:val="0C274406"/>
    <w:rsid w:val="0C2915EF"/>
    <w:rsid w:val="0C2F7737"/>
    <w:rsid w:val="0C363001"/>
    <w:rsid w:val="0C3A2BDA"/>
    <w:rsid w:val="0C4B1103"/>
    <w:rsid w:val="0C4D7E4A"/>
    <w:rsid w:val="0C525D13"/>
    <w:rsid w:val="0C57239C"/>
    <w:rsid w:val="0C5D1856"/>
    <w:rsid w:val="0C602EF3"/>
    <w:rsid w:val="0C6132E8"/>
    <w:rsid w:val="0C6B2FA9"/>
    <w:rsid w:val="0C711094"/>
    <w:rsid w:val="0C791AE7"/>
    <w:rsid w:val="0C7D5B90"/>
    <w:rsid w:val="0C8216A5"/>
    <w:rsid w:val="0C862A89"/>
    <w:rsid w:val="0C8A2AC0"/>
    <w:rsid w:val="0C917106"/>
    <w:rsid w:val="0C9171B1"/>
    <w:rsid w:val="0C933E97"/>
    <w:rsid w:val="0C956EFB"/>
    <w:rsid w:val="0C9705BE"/>
    <w:rsid w:val="0C9926BE"/>
    <w:rsid w:val="0C9D15B2"/>
    <w:rsid w:val="0C9F0E83"/>
    <w:rsid w:val="0C9F3E54"/>
    <w:rsid w:val="0CA70BF8"/>
    <w:rsid w:val="0CCF7417"/>
    <w:rsid w:val="0CD25F57"/>
    <w:rsid w:val="0CD67FC3"/>
    <w:rsid w:val="0CE075AE"/>
    <w:rsid w:val="0CE6194F"/>
    <w:rsid w:val="0CF36F65"/>
    <w:rsid w:val="0CFE03A2"/>
    <w:rsid w:val="0D081DEC"/>
    <w:rsid w:val="0D131452"/>
    <w:rsid w:val="0D173E17"/>
    <w:rsid w:val="0D186ED6"/>
    <w:rsid w:val="0D226F41"/>
    <w:rsid w:val="0D243F59"/>
    <w:rsid w:val="0D256B27"/>
    <w:rsid w:val="0D270E41"/>
    <w:rsid w:val="0D271AE0"/>
    <w:rsid w:val="0D2C656A"/>
    <w:rsid w:val="0D2E18C2"/>
    <w:rsid w:val="0D310053"/>
    <w:rsid w:val="0D32436B"/>
    <w:rsid w:val="0D415E6E"/>
    <w:rsid w:val="0D43439F"/>
    <w:rsid w:val="0D4A73FA"/>
    <w:rsid w:val="0D4F7A94"/>
    <w:rsid w:val="0D650F2F"/>
    <w:rsid w:val="0D6943A9"/>
    <w:rsid w:val="0D743DDD"/>
    <w:rsid w:val="0D756D9D"/>
    <w:rsid w:val="0D765812"/>
    <w:rsid w:val="0D790A31"/>
    <w:rsid w:val="0D7F261B"/>
    <w:rsid w:val="0D8128F1"/>
    <w:rsid w:val="0D8471C1"/>
    <w:rsid w:val="0D874B76"/>
    <w:rsid w:val="0D8B63AD"/>
    <w:rsid w:val="0D8C1499"/>
    <w:rsid w:val="0D95178C"/>
    <w:rsid w:val="0D9A6F7E"/>
    <w:rsid w:val="0D9D5935"/>
    <w:rsid w:val="0DA42A2F"/>
    <w:rsid w:val="0DA66202"/>
    <w:rsid w:val="0DAE5329"/>
    <w:rsid w:val="0DB1562E"/>
    <w:rsid w:val="0DBE05FB"/>
    <w:rsid w:val="0DCC3ED9"/>
    <w:rsid w:val="0DCD1EC5"/>
    <w:rsid w:val="0DCD3BD7"/>
    <w:rsid w:val="0DCD63E2"/>
    <w:rsid w:val="0DDA488F"/>
    <w:rsid w:val="0DDF6A13"/>
    <w:rsid w:val="0DE00D16"/>
    <w:rsid w:val="0DE64C03"/>
    <w:rsid w:val="0DEC6199"/>
    <w:rsid w:val="0DEF4236"/>
    <w:rsid w:val="0DF20F14"/>
    <w:rsid w:val="0E061FB4"/>
    <w:rsid w:val="0E0B37FC"/>
    <w:rsid w:val="0E17694D"/>
    <w:rsid w:val="0E297CC6"/>
    <w:rsid w:val="0E2E3023"/>
    <w:rsid w:val="0E376664"/>
    <w:rsid w:val="0E436B33"/>
    <w:rsid w:val="0E4441C2"/>
    <w:rsid w:val="0E4914F7"/>
    <w:rsid w:val="0E4F47A2"/>
    <w:rsid w:val="0E535D53"/>
    <w:rsid w:val="0E577DC5"/>
    <w:rsid w:val="0E5E070D"/>
    <w:rsid w:val="0E6327FE"/>
    <w:rsid w:val="0E66183E"/>
    <w:rsid w:val="0E722331"/>
    <w:rsid w:val="0E7558A2"/>
    <w:rsid w:val="0E766511"/>
    <w:rsid w:val="0E7919A9"/>
    <w:rsid w:val="0E7D4303"/>
    <w:rsid w:val="0E815104"/>
    <w:rsid w:val="0E841E52"/>
    <w:rsid w:val="0E8F774B"/>
    <w:rsid w:val="0E903D8B"/>
    <w:rsid w:val="0E9C455D"/>
    <w:rsid w:val="0EA01B67"/>
    <w:rsid w:val="0EAE587F"/>
    <w:rsid w:val="0EC77A6F"/>
    <w:rsid w:val="0ED24308"/>
    <w:rsid w:val="0ED250EE"/>
    <w:rsid w:val="0ED9399B"/>
    <w:rsid w:val="0EDC43BE"/>
    <w:rsid w:val="0EE06AA2"/>
    <w:rsid w:val="0EE10EAA"/>
    <w:rsid w:val="0EE46D2D"/>
    <w:rsid w:val="0EE501B3"/>
    <w:rsid w:val="0EE76481"/>
    <w:rsid w:val="0EEA5BDC"/>
    <w:rsid w:val="0EEB3CD0"/>
    <w:rsid w:val="0EFA73FB"/>
    <w:rsid w:val="0EFB6484"/>
    <w:rsid w:val="0F072854"/>
    <w:rsid w:val="0F140F51"/>
    <w:rsid w:val="0F1F56CB"/>
    <w:rsid w:val="0F537EB8"/>
    <w:rsid w:val="0F596457"/>
    <w:rsid w:val="0F5A2DEB"/>
    <w:rsid w:val="0F5C6502"/>
    <w:rsid w:val="0F750AC5"/>
    <w:rsid w:val="0F776C73"/>
    <w:rsid w:val="0F7B30CE"/>
    <w:rsid w:val="0F83029E"/>
    <w:rsid w:val="0F843DEB"/>
    <w:rsid w:val="0F8F1463"/>
    <w:rsid w:val="0F914A29"/>
    <w:rsid w:val="0F936ABC"/>
    <w:rsid w:val="0F945932"/>
    <w:rsid w:val="0F9D218A"/>
    <w:rsid w:val="0FA37AAB"/>
    <w:rsid w:val="0FAC55F8"/>
    <w:rsid w:val="0FB043C5"/>
    <w:rsid w:val="0FB6541F"/>
    <w:rsid w:val="0FBA3224"/>
    <w:rsid w:val="0FC46A27"/>
    <w:rsid w:val="0FC75379"/>
    <w:rsid w:val="0FCA423F"/>
    <w:rsid w:val="0FD319D8"/>
    <w:rsid w:val="0FDB0229"/>
    <w:rsid w:val="0FE134AE"/>
    <w:rsid w:val="0FE72E15"/>
    <w:rsid w:val="0FF41358"/>
    <w:rsid w:val="0FF809D1"/>
    <w:rsid w:val="0FFC0D66"/>
    <w:rsid w:val="0FFC67A8"/>
    <w:rsid w:val="0FFE1FC1"/>
    <w:rsid w:val="0FFF2197"/>
    <w:rsid w:val="100034B5"/>
    <w:rsid w:val="10036735"/>
    <w:rsid w:val="10073E73"/>
    <w:rsid w:val="100D34D7"/>
    <w:rsid w:val="10141E0E"/>
    <w:rsid w:val="102A4567"/>
    <w:rsid w:val="102C21A4"/>
    <w:rsid w:val="102D57C4"/>
    <w:rsid w:val="102E54B2"/>
    <w:rsid w:val="102E6F4B"/>
    <w:rsid w:val="102F4874"/>
    <w:rsid w:val="1030333A"/>
    <w:rsid w:val="10315D79"/>
    <w:rsid w:val="103F1D1B"/>
    <w:rsid w:val="104A41F0"/>
    <w:rsid w:val="104B5C15"/>
    <w:rsid w:val="104F4747"/>
    <w:rsid w:val="105E432B"/>
    <w:rsid w:val="106870F5"/>
    <w:rsid w:val="107648C9"/>
    <w:rsid w:val="10773215"/>
    <w:rsid w:val="107A39B0"/>
    <w:rsid w:val="107B66E4"/>
    <w:rsid w:val="107E4E6B"/>
    <w:rsid w:val="107E7FE9"/>
    <w:rsid w:val="10836D10"/>
    <w:rsid w:val="10872CB0"/>
    <w:rsid w:val="109B6663"/>
    <w:rsid w:val="10A0248B"/>
    <w:rsid w:val="10A5304D"/>
    <w:rsid w:val="10A72A94"/>
    <w:rsid w:val="10A95670"/>
    <w:rsid w:val="10AD2343"/>
    <w:rsid w:val="10B12FDE"/>
    <w:rsid w:val="10B576E5"/>
    <w:rsid w:val="10B63AFA"/>
    <w:rsid w:val="10B863F8"/>
    <w:rsid w:val="10BD3FBB"/>
    <w:rsid w:val="10C11A4A"/>
    <w:rsid w:val="10C20AF1"/>
    <w:rsid w:val="10C370F6"/>
    <w:rsid w:val="10C93262"/>
    <w:rsid w:val="10DB67BF"/>
    <w:rsid w:val="10DB6F27"/>
    <w:rsid w:val="10E22C56"/>
    <w:rsid w:val="10ED04D0"/>
    <w:rsid w:val="10F130BE"/>
    <w:rsid w:val="10FC1C66"/>
    <w:rsid w:val="10FC1E95"/>
    <w:rsid w:val="11073D35"/>
    <w:rsid w:val="110B6E45"/>
    <w:rsid w:val="110C47EC"/>
    <w:rsid w:val="110E3F48"/>
    <w:rsid w:val="11130035"/>
    <w:rsid w:val="111E6AB6"/>
    <w:rsid w:val="11297A9E"/>
    <w:rsid w:val="112A643B"/>
    <w:rsid w:val="11316419"/>
    <w:rsid w:val="11362494"/>
    <w:rsid w:val="113D0FEF"/>
    <w:rsid w:val="113E0574"/>
    <w:rsid w:val="11472BB0"/>
    <w:rsid w:val="11504683"/>
    <w:rsid w:val="11691FD5"/>
    <w:rsid w:val="116A164A"/>
    <w:rsid w:val="117F3C21"/>
    <w:rsid w:val="11816F4B"/>
    <w:rsid w:val="119058BF"/>
    <w:rsid w:val="11922D3F"/>
    <w:rsid w:val="11A06E5B"/>
    <w:rsid w:val="11A84467"/>
    <w:rsid w:val="11BA71F3"/>
    <w:rsid w:val="11BF532D"/>
    <w:rsid w:val="11C13838"/>
    <w:rsid w:val="11C16437"/>
    <w:rsid w:val="11C2423D"/>
    <w:rsid w:val="11D0330C"/>
    <w:rsid w:val="11E24453"/>
    <w:rsid w:val="11E33B99"/>
    <w:rsid w:val="11E63623"/>
    <w:rsid w:val="11EC7FB4"/>
    <w:rsid w:val="11EF76FC"/>
    <w:rsid w:val="11F04C7A"/>
    <w:rsid w:val="12072EAC"/>
    <w:rsid w:val="120C5C59"/>
    <w:rsid w:val="12110103"/>
    <w:rsid w:val="121456E2"/>
    <w:rsid w:val="12182CDD"/>
    <w:rsid w:val="122254D3"/>
    <w:rsid w:val="122819E4"/>
    <w:rsid w:val="122B0D70"/>
    <w:rsid w:val="12325EB1"/>
    <w:rsid w:val="12385801"/>
    <w:rsid w:val="124605E8"/>
    <w:rsid w:val="124C063C"/>
    <w:rsid w:val="12547562"/>
    <w:rsid w:val="12547915"/>
    <w:rsid w:val="1271407E"/>
    <w:rsid w:val="127946AC"/>
    <w:rsid w:val="127D12B9"/>
    <w:rsid w:val="127E422B"/>
    <w:rsid w:val="12802B56"/>
    <w:rsid w:val="12822AA9"/>
    <w:rsid w:val="12852FD9"/>
    <w:rsid w:val="128F15B0"/>
    <w:rsid w:val="12915F53"/>
    <w:rsid w:val="1294674F"/>
    <w:rsid w:val="129A608A"/>
    <w:rsid w:val="12A01209"/>
    <w:rsid w:val="12A1189A"/>
    <w:rsid w:val="12A22768"/>
    <w:rsid w:val="12A7294D"/>
    <w:rsid w:val="12A9475B"/>
    <w:rsid w:val="12DB4341"/>
    <w:rsid w:val="12ED1A00"/>
    <w:rsid w:val="12F043CC"/>
    <w:rsid w:val="12F45AE5"/>
    <w:rsid w:val="12F6567F"/>
    <w:rsid w:val="12FB409C"/>
    <w:rsid w:val="12FF0159"/>
    <w:rsid w:val="130C723E"/>
    <w:rsid w:val="13100CAD"/>
    <w:rsid w:val="131019A7"/>
    <w:rsid w:val="13133ECF"/>
    <w:rsid w:val="132852D4"/>
    <w:rsid w:val="132A1FE7"/>
    <w:rsid w:val="133D5AC0"/>
    <w:rsid w:val="133E10C4"/>
    <w:rsid w:val="13400F47"/>
    <w:rsid w:val="1342731C"/>
    <w:rsid w:val="1350265A"/>
    <w:rsid w:val="13560409"/>
    <w:rsid w:val="13574E45"/>
    <w:rsid w:val="13587C6E"/>
    <w:rsid w:val="13742C55"/>
    <w:rsid w:val="137B6559"/>
    <w:rsid w:val="138047E9"/>
    <w:rsid w:val="138410C0"/>
    <w:rsid w:val="13841AFD"/>
    <w:rsid w:val="13845B95"/>
    <w:rsid w:val="13846D0D"/>
    <w:rsid w:val="138C7EA2"/>
    <w:rsid w:val="139409DD"/>
    <w:rsid w:val="13950FF1"/>
    <w:rsid w:val="139C5987"/>
    <w:rsid w:val="13A96A41"/>
    <w:rsid w:val="13AA42DA"/>
    <w:rsid w:val="13B110AA"/>
    <w:rsid w:val="13B13599"/>
    <w:rsid w:val="13B71B08"/>
    <w:rsid w:val="13BB1D3A"/>
    <w:rsid w:val="13BD2FD3"/>
    <w:rsid w:val="13BE1483"/>
    <w:rsid w:val="13C24974"/>
    <w:rsid w:val="13D41155"/>
    <w:rsid w:val="13E678DE"/>
    <w:rsid w:val="13F1678C"/>
    <w:rsid w:val="13F17EC5"/>
    <w:rsid w:val="13F459D8"/>
    <w:rsid w:val="13F556F0"/>
    <w:rsid w:val="13F73CB1"/>
    <w:rsid w:val="13FA47D9"/>
    <w:rsid w:val="140151EF"/>
    <w:rsid w:val="14041277"/>
    <w:rsid w:val="14063C53"/>
    <w:rsid w:val="14065807"/>
    <w:rsid w:val="140A6B4B"/>
    <w:rsid w:val="14174726"/>
    <w:rsid w:val="141836EC"/>
    <w:rsid w:val="141D2EBF"/>
    <w:rsid w:val="142C106A"/>
    <w:rsid w:val="142F5437"/>
    <w:rsid w:val="143138B7"/>
    <w:rsid w:val="14317AC2"/>
    <w:rsid w:val="143456B1"/>
    <w:rsid w:val="14347501"/>
    <w:rsid w:val="1450504D"/>
    <w:rsid w:val="145A3B4D"/>
    <w:rsid w:val="147000CB"/>
    <w:rsid w:val="147240CD"/>
    <w:rsid w:val="147840D6"/>
    <w:rsid w:val="14861620"/>
    <w:rsid w:val="14866E0B"/>
    <w:rsid w:val="148B168B"/>
    <w:rsid w:val="148F42E4"/>
    <w:rsid w:val="1491142E"/>
    <w:rsid w:val="1493284A"/>
    <w:rsid w:val="149C569B"/>
    <w:rsid w:val="14A14FA8"/>
    <w:rsid w:val="14A254F8"/>
    <w:rsid w:val="14AA7A54"/>
    <w:rsid w:val="14C360BA"/>
    <w:rsid w:val="14C41A1C"/>
    <w:rsid w:val="14CC174E"/>
    <w:rsid w:val="14CD3004"/>
    <w:rsid w:val="14D938B6"/>
    <w:rsid w:val="14E03540"/>
    <w:rsid w:val="14EA56CD"/>
    <w:rsid w:val="14EC639F"/>
    <w:rsid w:val="14F3141A"/>
    <w:rsid w:val="14FC0CAF"/>
    <w:rsid w:val="14FC10D7"/>
    <w:rsid w:val="15042D9C"/>
    <w:rsid w:val="150B4529"/>
    <w:rsid w:val="15101EAB"/>
    <w:rsid w:val="1512233A"/>
    <w:rsid w:val="151A15A8"/>
    <w:rsid w:val="151F4DCF"/>
    <w:rsid w:val="15260244"/>
    <w:rsid w:val="15290F77"/>
    <w:rsid w:val="15291B81"/>
    <w:rsid w:val="152D0AF5"/>
    <w:rsid w:val="153F3D63"/>
    <w:rsid w:val="154C5FB0"/>
    <w:rsid w:val="154D76F1"/>
    <w:rsid w:val="154F4C86"/>
    <w:rsid w:val="15646188"/>
    <w:rsid w:val="15663BFB"/>
    <w:rsid w:val="156658C1"/>
    <w:rsid w:val="15730597"/>
    <w:rsid w:val="157F6EF6"/>
    <w:rsid w:val="15877CE0"/>
    <w:rsid w:val="158C4768"/>
    <w:rsid w:val="15960B4F"/>
    <w:rsid w:val="15994BA3"/>
    <w:rsid w:val="159B08C2"/>
    <w:rsid w:val="159E265F"/>
    <w:rsid w:val="159E4AB1"/>
    <w:rsid w:val="15B06C9B"/>
    <w:rsid w:val="15B32015"/>
    <w:rsid w:val="15B32AF9"/>
    <w:rsid w:val="15B45D23"/>
    <w:rsid w:val="15B50B50"/>
    <w:rsid w:val="15B85597"/>
    <w:rsid w:val="15C05A3B"/>
    <w:rsid w:val="15C3684E"/>
    <w:rsid w:val="15C6144B"/>
    <w:rsid w:val="15C84614"/>
    <w:rsid w:val="15D33186"/>
    <w:rsid w:val="15D51F9F"/>
    <w:rsid w:val="15E11280"/>
    <w:rsid w:val="15F041CC"/>
    <w:rsid w:val="15FF4752"/>
    <w:rsid w:val="16036CE5"/>
    <w:rsid w:val="16057B65"/>
    <w:rsid w:val="16076A75"/>
    <w:rsid w:val="16083BE8"/>
    <w:rsid w:val="160B6E56"/>
    <w:rsid w:val="160F5595"/>
    <w:rsid w:val="16122E6F"/>
    <w:rsid w:val="16147C9D"/>
    <w:rsid w:val="1615154E"/>
    <w:rsid w:val="161C5739"/>
    <w:rsid w:val="161E78C6"/>
    <w:rsid w:val="162A57CA"/>
    <w:rsid w:val="162D0B3F"/>
    <w:rsid w:val="162D5C79"/>
    <w:rsid w:val="1634032F"/>
    <w:rsid w:val="163F06DA"/>
    <w:rsid w:val="16415A2E"/>
    <w:rsid w:val="16513F38"/>
    <w:rsid w:val="16556124"/>
    <w:rsid w:val="165C1E01"/>
    <w:rsid w:val="165C7830"/>
    <w:rsid w:val="16605E82"/>
    <w:rsid w:val="16616C19"/>
    <w:rsid w:val="16657F85"/>
    <w:rsid w:val="16697884"/>
    <w:rsid w:val="166B23CB"/>
    <w:rsid w:val="166B4B3C"/>
    <w:rsid w:val="166C2D38"/>
    <w:rsid w:val="16794E76"/>
    <w:rsid w:val="167B2C06"/>
    <w:rsid w:val="168E4D7A"/>
    <w:rsid w:val="168E505C"/>
    <w:rsid w:val="169253FC"/>
    <w:rsid w:val="16943FCD"/>
    <w:rsid w:val="169B3452"/>
    <w:rsid w:val="16A8370F"/>
    <w:rsid w:val="16B174BD"/>
    <w:rsid w:val="16B901E9"/>
    <w:rsid w:val="16B9245B"/>
    <w:rsid w:val="16BD1DA5"/>
    <w:rsid w:val="16C15C97"/>
    <w:rsid w:val="16C8736B"/>
    <w:rsid w:val="16DC026C"/>
    <w:rsid w:val="16EA2641"/>
    <w:rsid w:val="16EE34FD"/>
    <w:rsid w:val="16F84EC3"/>
    <w:rsid w:val="16FA4884"/>
    <w:rsid w:val="17025C87"/>
    <w:rsid w:val="1704216D"/>
    <w:rsid w:val="170C39F6"/>
    <w:rsid w:val="17112AC8"/>
    <w:rsid w:val="1711387E"/>
    <w:rsid w:val="17181DDA"/>
    <w:rsid w:val="171A513B"/>
    <w:rsid w:val="173947AB"/>
    <w:rsid w:val="173C1B4A"/>
    <w:rsid w:val="173C577F"/>
    <w:rsid w:val="173D7913"/>
    <w:rsid w:val="173F4DFE"/>
    <w:rsid w:val="1747576D"/>
    <w:rsid w:val="175111A4"/>
    <w:rsid w:val="17515778"/>
    <w:rsid w:val="17563509"/>
    <w:rsid w:val="175D0E8E"/>
    <w:rsid w:val="176E32FB"/>
    <w:rsid w:val="17723C53"/>
    <w:rsid w:val="177F3DDA"/>
    <w:rsid w:val="17817BB8"/>
    <w:rsid w:val="17834B41"/>
    <w:rsid w:val="1785016F"/>
    <w:rsid w:val="178C3956"/>
    <w:rsid w:val="1793069B"/>
    <w:rsid w:val="17987751"/>
    <w:rsid w:val="17AD070A"/>
    <w:rsid w:val="17AF465E"/>
    <w:rsid w:val="17B25BD4"/>
    <w:rsid w:val="17B82D82"/>
    <w:rsid w:val="17B94664"/>
    <w:rsid w:val="17BA3D9B"/>
    <w:rsid w:val="17BA55B0"/>
    <w:rsid w:val="17BC5DA6"/>
    <w:rsid w:val="17BE0772"/>
    <w:rsid w:val="17C30069"/>
    <w:rsid w:val="17C35184"/>
    <w:rsid w:val="17C56363"/>
    <w:rsid w:val="17CC3AA0"/>
    <w:rsid w:val="17D11D56"/>
    <w:rsid w:val="17F349ED"/>
    <w:rsid w:val="17FB5BF4"/>
    <w:rsid w:val="17FF1E45"/>
    <w:rsid w:val="18135BCE"/>
    <w:rsid w:val="18191FF7"/>
    <w:rsid w:val="18212B40"/>
    <w:rsid w:val="18244F3E"/>
    <w:rsid w:val="182C0A5D"/>
    <w:rsid w:val="18392E9D"/>
    <w:rsid w:val="18436138"/>
    <w:rsid w:val="1844086A"/>
    <w:rsid w:val="185676AD"/>
    <w:rsid w:val="186E1F76"/>
    <w:rsid w:val="187535DE"/>
    <w:rsid w:val="18783059"/>
    <w:rsid w:val="188476AF"/>
    <w:rsid w:val="188B32E9"/>
    <w:rsid w:val="188F39C9"/>
    <w:rsid w:val="18915C1F"/>
    <w:rsid w:val="18935023"/>
    <w:rsid w:val="1898133C"/>
    <w:rsid w:val="18AE486E"/>
    <w:rsid w:val="18B50DC0"/>
    <w:rsid w:val="18BB12F8"/>
    <w:rsid w:val="18C96DCC"/>
    <w:rsid w:val="18CB05B9"/>
    <w:rsid w:val="18CC15C8"/>
    <w:rsid w:val="18DC791C"/>
    <w:rsid w:val="18DF4318"/>
    <w:rsid w:val="18E2101D"/>
    <w:rsid w:val="18EA2706"/>
    <w:rsid w:val="18EB30D7"/>
    <w:rsid w:val="18EC72D8"/>
    <w:rsid w:val="18ED5806"/>
    <w:rsid w:val="18F26211"/>
    <w:rsid w:val="19052610"/>
    <w:rsid w:val="190A4FE6"/>
    <w:rsid w:val="191401D1"/>
    <w:rsid w:val="1917372B"/>
    <w:rsid w:val="191832E2"/>
    <w:rsid w:val="192962CE"/>
    <w:rsid w:val="192E73AA"/>
    <w:rsid w:val="19304AD9"/>
    <w:rsid w:val="1951146C"/>
    <w:rsid w:val="195B7882"/>
    <w:rsid w:val="1964273A"/>
    <w:rsid w:val="19647A8A"/>
    <w:rsid w:val="1977437E"/>
    <w:rsid w:val="197A1995"/>
    <w:rsid w:val="19846EA5"/>
    <w:rsid w:val="19940D09"/>
    <w:rsid w:val="199449D3"/>
    <w:rsid w:val="19947582"/>
    <w:rsid w:val="19985F12"/>
    <w:rsid w:val="19986A47"/>
    <w:rsid w:val="199A0209"/>
    <w:rsid w:val="199C1877"/>
    <w:rsid w:val="199F1890"/>
    <w:rsid w:val="19A46579"/>
    <w:rsid w:val="19A55785"/>
    <w:rsid w:val="19AB74E2"/>
    <w:rsid w:val="19AE2169"/>
    <w:rsid w:val="19B204DF"/>
    <w:rsid w:val="19B50735"/>
    <w:rsid w:val="19BF0C45"/>
    <w:rsid w:val="19C20FA2"/>
    <w:rsid w:val="19CF4193"/>
    <w:rsid w:val="19D21171"/>
    <w:rsid w:val="19D60CFF"/>
    <w:rsid w:val="19F44AAE"/>
    <w:rsid w:val="1A0478B6"/>
    <w:rsid w:val="1A05248A"/>
    <w:rsid w:val="1A0E2949"/>
    <w:rsid w:val="1A1D7414"/>
    <w:rsid w:val="1A2341F6"/>
    <w:rsid w:val="1A2548BB"/>
    <w:rsid w:val="1A291B54"/>
    <w:rsid w:val="1A2E645F"/>
    <w:rsid w:val="1A32248D"/>
    <w:rsid w:val="1A3A4AB5"/>
    <w:rsid w:val="1A480C9B"/>
    <w:rsid w:val="1A4A4578"/>
    <w:rsid w:val="1A4D15D9"/>
    <w:rsid w:val="1A502101"/>
    <w:rsid w:val="1A5B6039"/>
    <w:rsid w:val="1A5C2D54"/>
    <w:rsid w:val="1A601A47"/>
    <w:rsid w:val="1A661D70"/>
    <w:rsid w:val="1A6D75F8"/>
    <w:rsid w:val="1A703717"/>
    <w:rsid w:val="1A714B0E"/>
    <w:rsid w:val="1A7F02A9"/>
    <w:rsid w:val="1A850861"/>
    <w:rsid w:val="1A8711F9"/>
    <w:rsid w:val="1A8738B1"/>
    <w:rsid w:val="1A8C1C72"/>
    <w:rsid w:val="1A916AE3"/>
    <w:rsid w:val="1A962DCD"/>
    <w:rsid w:val="1A972276"/>
    <w:rsid w:val="1A986437"/>
    <w:rsid w:val="1AA937E2"/>
    <w:rsid w:val="1AAC7EB3"/>
    <w:rsid w:val="1AAF6AF3"/>
    <w:rsid w:val="1AB31B3A"/>
    <w:rsid w:val="1ABD0357"/>
    <w:rsid w:val="1ABD53AB"/>
    <w:rsid w:val="1AC02303"/>
    <w:rsid w:val="1AC616A1"/>
    <w:rsid w:val="1ACB57F5"/>
    <w:rsid w:val="1AD04367"/>
    <w:rsid w:val="1ADF4243"/>
    <w:rsid w:val="1AE0040F"/>
    <w:rsid w:val="1AE226DB"/>
    <w:rsid w:val="1AF16048"/>
    <w:rsid w:val="1AF16C6E"/>
    <w:rsid w:val="1AF4340A"/>
    <w:rsid w:val="1AFA6748"/>
    <w:rsid w:val="1B031765"/>
    <w:rsid w:val="1B0964CF"/>
    <w:rsid w:val="1B143F22"/>
    <w:rsid w:val="1B1600D4"/>
    <w:rsid w:val="1B1E4648"/>
    <w:rsid w:val="1B252D08"/>
    <w:rsid w:val="1B2B0072"/>
    <w:rsid w:val="1B325796"/>
    <w:rsid w:val="1B421027"/>
    <w:rsid w:val="1B4C70DE"/>
    <w:rsid w:val="1B51748A"/>
    <w:rsid w:val="1B52080A"/>
    <w:rsid w:val="1B552C06"/>
    <w:rsid w:val="1B6112A8"/>
    <w:rsid w:val="1B733D44"/>
    <w:rsid w:val="1B761E50"/>
    <w:rsid w:val="1B871886"/>
    <w:rsid w:val="1B8F3C7B"/>
    <w:rsid w:val="1B915E09"/>
    <w:rsid w:val="1B9740DE"/>
    <w:rsid w:val="1BA4500F"/>
    <w:rsid w:val="1BB37991"/>
    <w:rsid w:val="1BD14A76"/>
    <w:rsid w:val="1BE83095"/>
    <w:rsid w:val="1BF9168A"/>
    <w:rsid w:val="1BFB44C1"/>
    <w:rsid w:val="1C0170BD"/>
    <w:rsid w:val="1C03661C"/>
    <w:rsid w:val="1C1167DE"/>
    <w:rsid w:val="1C133215"/>
    <w:rsid w:val="1C165FB2"/>
    <w:rsid w:val="1C1A68E5"/>
    <w:rsid w:val="1C1C7886"/>
    <w:rsid w:val="1C1D2D41"/>
    <w:rsid w:val="1C2476BE"/>
    <w:rsid w:val="1C251B46"/>
    <w:rsid w:val="1C2D07C4"/>
    <w:rsid w:val="1C357810"/>
    <w:rsid w:val="1C3B53E7"/>
    <w:rsid w:val="1C3C1FE7"/>
    <w:rsid w:val="1C3F1918"/>
    <w:rsid w:val="1C430516"/>
    <w:rsid w:val="1C4932D7"/>
    <w:rsid w:val="1C533F46"/>
    <w:rsid w:val="1C555F95"/>
    <w:rsid w:val="1C5F7876"/>
    <w:rsid w:val="1C6016E0"/>
    <w:rsid w:val="1C62263A"/>
    <w:rsid w:val="1C6B238B"/>
    <w:rsid w:val="1C741545"/>
    <w:rsid w:val="1C756CE9"/>
    <w:rsid w:val="1C786A0C"/>
    <w:rsid w:val="1C7937E4"/>
    <w:rsid w:val="1C7F225B"/>
    <w:rsid w:val="1C8270B8"/>
    <w:rsid w:val="1C8D7E47"/>
    <w:rsid w:val="1C901864"/>
    <w:rsid w:val="1C97286B"/>
    <w:rsid w:val="1CA578E8"/>
    <w:rsid w:val="1CA92877"/>
    <w:rsid w:val="1CAD32AD"/>
    <w:rsid w:val="1CAD3808"/>
    <w:rsid w:val="1CAD55FF"/>
    <w:rsid w:val="1CC36CF7"/>
    <w:rsid w:val="1CC42708"/>
    <w:rsid w:val="1CC56169"/>
    <w:rsid w:val="1CC7143E"/>
    <w:rsid w:val="1CC747E3"/>
    <w:rsid w:val="1CD5420F"/>
    <w:rsid w:val="1CD94775"/>
    <w:rsid w:val="1CDB2C41"/>
    <w:rsid w:val="1CDC3BAC"/>
    <w:rsid w:val="1CE229BC"/>
    <w:rsid w:val="1CE23EBB"/>
    <w:rsid w:val="1CE71070"/>
    <w:rsid w:val="1CF83F3F"/>
    <w:rsid w:val="1CFA61F0"/>
    <w:rsid w:val="1CFC0EB8"/>
    <w:rsid w:val="1CFC209D"/>
    <w:rsid w:val="1D014B9E"/>
    <w:rsid w:val="1D096F0F"/>
    <w:rsid w:val="1D0D1FE6"/>
    <w:rsid w:val="1D1750D6"/>
    <w:rsid w:val="1D1A3AEA"/>
    <w:rsid w:val="1D1F6FD7"/>
    <w:rsid w:val="1D2570BB"/>
    <w:rsid w:val="1D364DFB"/>
    <w:rsid w:val="1D3F41B9"/>
    <w:rsid w:val="1D4653C4"/>
    <w:rsid w:val="1D4A25BE"/>
    <w:rsid w:val="1D4C735A"/>
    <w:rsid w:val="1D4D40A3"/>
    <w:rsid w:val="1D545AA1"/>
    <w:rsid w:val="1D5914CB"/>
    <w:rsid w:val="1D5967CE"/>
    <w:rsid w:val="1D5A4A64"/>
    <w:rsid w:val="1D675E8A"/>
    <w:rsid w:val="1D6C2623"/>
    <w:rsid w:val="1D6F635E"/>
    <w:rsid w:val="1D7803C4"/>
    <w:rsid w:val="1D79194C"/>
    <w:rsid w:val="1D8932EF"/>
    <w:rsid w:val="1DA60B77"/>
    <w:rsid w:val="1DA61C8C"/>
    <w:rsid w:val="1DAA3CF2"/>
    <w:rsid w:val="1DB6042F"/>
    <w:rsid w:val="1DBA4A64"/>
    <w:rsid w:val="1DC561A8"/>
    <w:rsid w:val="1DEB3799"/>
    <w:rsid w:val="1DF24C3B"/>
    <w:rsid w:val="1DF819C8"/>
    <w:rsid w:val="1DF96C6B"/>
    <w:rsid w:val="1E013C1A"/>
    <w:rsid w:val="1E051416"/>
    <w:rsid w:val="1E0721C7"/>
    <w:rsid w:val="1E0D380D"/>
    <w:rsid w:val="1E0E6568"/>
    <w:rsid w:val="1E102D49"/>
    <w:rsid w:val="1E160239"/>
    <w:rsid w:val="1E1F21CC"/>
    <w:rsid w:val="1E224577"/>
    <w:rsid w:val="1E226E9B"/>
    <w:rsid w:val="1E256D8A"/>
    <w:rsid w:val="1E2D7174"/>
    <w:rsid w:val="1E3461B1"/>
    <w:rsid w:val="1E351107"/>
    <w:rsid w:val="1E4E7275"/>
    <w:rsid w:val="1E50481C"/>
    <w:rsid w:val="1E625CDB"/>
    <w:rsid w:val="1E665C5C"/>
    <w:rsid w:val="1E674585"/>
    <w:rsid w:val="1E6C0B48"/>
    <w:rsid w:val="1E9A7CBA"/>
    <w:rsid w:val="1E9D505C"/>
    <w:rsid w:val="1EA24E1F"/>
    <w:rsid w:val="1EA630A8"/>
    <w:rsid w:val="1EAE50CD"/>
    <w:rsid w:val="1EB37A0F"/>
    <w:rsid w:val="1EBA2E82"/>
    <w:rsid w:val="1ECA2459"/>
    <w:rsid w:val="1ED018AA"/>
    <w:rsid w:val="1ED27F21"/>
    <w:rsid w:val="1EE23C99"/>
    <w:rsid w:val="1EE7236E"/>
    <w:rsid w:val="1EF34573"/>
    <w:rsid w:val="1EF479C7"/>
    <w:rsid w:val="1EFC46D7"/>
    <w:rsid w:val="1F012392"/>
    <w:rsid w:val="1F09726A"/>
    <w:rsid w:val="1F0D5622"/>
    <w:rsid w:val="1F151AA1"/>
    <w:rsid w:val="1F1D151A"/>
    <w:rsid w:val="1F1E3DF4"/>
    <w:rsid w:val="1F243969"/>
    <w:rsid w:val="1F253D3B"/>
    <w:rsid w:val="1F254DF5"/>
    <w:rsid w:val="1F2D4E13"/>
    <w:rsid w:val="1F2D5E8D"/>
    <w:rsid w:val="1F335E07"/>
    <w:rsid w:val="1F370070"/>
    <w:rsid w:val="1F397933"/>
    <w:rsid w:val="1F4F6D54"/>
    <w:rsid w:val="1F597127"/>
    <w:rsid w:val="1F5D3911"/>
    <w:rsid w:val="1F682AA2"/>
    <w:rsid w:val="1F742E79"/>
    <w:rsid w:val="1F747223"/>
    <w:rsid w:val="1F8073F5"/>
    <w:rsid w:val="1F840C13"/>
    <w:rsid w:val="1F9178FA"/>
    <w:rsid w:val="1F932016"/>
    <w:rsid w:val="1F9802C1"/>
    <w:rsid w:val="1F9B42EE"/>
    <w:rsid w:val="1FA57330"/>
    <w:rsid w:val="1FAC767C"/>
    <w:rsid w:val="1FAD308D"/>
    <w:rsid w:val="1FB35F41"/>
    <w:rsid w:val="1FB93EA9"/>
    <w:rsid w:val="1FC372B0"/>
    <w:rsid w:val="1FC911C4"/>
    <w:rsid w:val="1FCF4D66"/>
    <w:rsid w:val="1FD07FA8"/>
    <w:rsid w:val="1FD13F00"/>
    <w:rsid w:val="1FD16F26"/>
    <w:rsid w:val="1FD83F90"/>
    <w:rsid w:val="1FD83FC0"/>
    <w:rsid w:val="1FE03D2E"/>
    <w:rsid w:val="1FE14749"/>
    <w:rsid w:val="1FEA63DE"/>
    <w:rsid w:val="1FEE3885"/>
    <w:rsid w:val="1FEF747B"/>
    <w:rsid w:val="1FF52025"/>
    <w:rsid w:val="1FFD0566"/>
    <w:rsid w:val="1FFE731E"/>
    <w:rsid w:val="20004E5E"/>
    <w:rsid w:val="20021419"/>
    <w:rsid w:val="200E279E"/>
    <w:rsid w:val="20141884"/>
    <w:rsid w:val="20193815"/>
    <w:rsid w:val="20213C23"/>
    <w:rsid w:val="202F3963"/>
    <w:rsid w:val="2030676E"/>
    <w:rsid w:val="2031149C"/>
    <w:rsid w:val="203B31CD"/>
    <w:rsid w:val="204A6366"/>
    <w:rsid w:val="204C1B18"/>
    <w:rsid w:val="204E2A8F"/>
    <w:rsid w:val="2052779B"/>
    <w:rsid w:val="20530471"/>
    <w:rsid w:val="205525EA"/>
    <w:rsid w:val="206041D2"/>
    <w:rsid w:val="20616189"/>
    <w:rsid w:val="20645CBC"/>
    <w:rsid w:val="206958C1"/>
    <w:rsid w:val="20715E5A"/>
    <w:rsid w:val="207466CC"/>
    <w:rsid w:val="207D0087"/>
    <w:rsid w:val="2082293F"/>
    <w:rsid w:val="208618D4"/>
    <w:rsid w:val="208B3DC5"/>
    <w:rsid w:val="2093210C"/>
    <w:rsid w:val="2094737E"/>
    <w:rsid w:val="20957569"/>
    <w:rsid w:val="20966A35"/>
    <w:rsid w:val="209A1D08"/>
    <w:rsid w:val="209F78A8"/>
    <w:rsid w:val="20AC1FAB"/>
    <w:rsid w:val="20B8543C"/>
    <w:rsid w:val="20BD7560"/>
    <w:rsid w:val="20CA06EC"/>
    <w:rsid w:val="20CA1323"/>
    <w:rsid w:val="20DC4C9E"/>
    <w:rsid w:val="20DE2E73"/>
    <w:rsid w:val="20E05DE3"/>
    <w:rsid w:val="20EB410D"/>
    <w:rsid w:val="20EC34C7"/>
    <w:rsid w:val="20EF75FA"/>
    <w:rsid w:val="20FD05AC"/>
    <w:rsid w:val="20FE0412"/>
    <w:rsid w:val="211707AA"/>
    <w:rsid w:val="211826F8"/>
    <w:rsid w:val="211933BD"/>
    <w:rsid w:val="211A3599"/>
    <w:rsid w:val="212441A7"/>
    <w:rsid w:val="212D2D54"/>
    <w:rsid w:val="21352AE8"/>
    <w:rsid w:val="213965ED"/>
    <w:rsid w:val="21467D2F"/>
    <w:rsid w:val="214A6C03"/>
    <w:rsid w:val="214C4853"/>
    <w:rsid w:val="215444CC"/>
    <w:rsid w:val="21620C16"/>
    <w:rsid w:val="216C07EF"/>
    <w:rsid w:val="216C12F0"/>
    <w:rsid w:val="21706679"/>
    <w:rsid w:val="217D08E7"/>
    <w:rsid w:val="217D2983"/>
    <w:rsid w:val="2181656D"/>
    <w:rsid w:val="218426C9"/>
    <w:rsid w:val="218A6BA9"/>
    <w:rsid w:val="2193388A"/>
    <w:rsid w:val="21A54A02"/>
    <w:rsid w:val="21A82EB2"/>
    <w:rsid w:val="21AA7E39"/>
    <w:rsid w:val="21AC6308"/>
    <w:rsid w:val="21B90FB2"/>
    <w:rsid w:val="21BD5FEC"/>
    <w:rsid w:val="21C14503"/>
    <w:rsid w:val="21C65771"/>
    <w:rsid w:val="21DB5CA2"/>
    <w:rsid w:val="21E35F35"/>
    <w:rsid w:val="21EB5679"/>
    <w:rsid w:val="21FD4488"/>
    <w:rsid w:val="21FD7E7C"/>
    <w:rsid w:val="2206485A"/>
    <w:rsid w:val="220C30C8"/>
    <w:rsid w:val="220D7394"/>
    <w:rsid w:val="220E5BC0"/>
    <w:rsid w:val="22193489"/>
    <w:rsid w:val="22294DFE"/>
    <w:rsid w:val="222D5903"/>
    <w:rsid w:val="222E731A"/>
    <w:rsid w:val="223A5B7E"/>
    <w:rsid w:val="223B5F81"/>
    <w:rsid w:val="22443FD6"/>
    <w:rsid w:val="22481B15"/>
    <w:rsid w:val="22593187"/>
    <w:rsid w:val="22613E83"/>
    <w:rsid w:val="22641A54"/>
    <w:rsid w:val="226E524B"/>
    <w:rsid w:val="22725218"/>
    <w:rsid w:val="22781FB2"/>
    <w:rsid w:val="227C2F34"/>
    <w:rsid w:val="227D4DC9"/>
    <w:rsid w:val="22834489"/>
    <w:rsid w:val="22892B6B"/>
    <w:rsid w:val="22990D52"/>
    <w:rsid w:val="229A0D89"/>
    <w:rsid w:val="229A4EB0"/>
    <w:rsid w:val="229E2072"/>
    <w:rsid w:val="22A27323"/>
    <w:rsid w:val="22A620E2"/>
    <w:rsid w:val="22B57788"/>
    <w:rsid w:val="22C13C6D"/>
    <w:rsid w:val="22C55C37"/>
    <w:rsid w:val="22CA151E"/>
    <w:rsid w:val="22D25E9B"/>
    <w:rsid w:val="22D50150"/>
    <w:rsid w:val="22DF56F3"/>
    <w:rsid w:val="22E9754F"/>
    <w:rsid w:val="22FE6BC2"/>
    <w:rsid w:val="22FF17FD"/>
    <w:rsid w:val="230610B6"/>
    <w:rsid w:val="230D1066"/>
    <w:rsid w:val="231532FE"/>
    <w:rsid w:val="23165424"/>
    <w:rsid w:val="23330104"/>
    <w:rsid w:val="233F23BB"/>
    <w:rsid w:val="23407F72"/>
    <w:rsid w:val="23427FF7"/>
    <w:rsid w:val="234C0459"/>
    <w:rsid w:val="234E7423"/>
    <w:rsid w:val="235915C4"/>
    <w:rsid w:val="235A7541"/>
    <w:rsid w:val="235F16BC"/>
    <w:rsid w:val="236758C7"/>
    <w:rsid w:val="236A6AF2"/>
    <w:rsid w:val="238D38BA"/>
    <w:rsid w:val="2398348B"/>
    <w:rsid w:val="239C7015"/>
    <w:rsid w:val="23A40A27"/>
    <w:rsid w:val="23A67556"/>
    <w:rsid w:val="23B921A5"/>
    <w:rsid w:val="23BA5608"/>
    <w:rsid w:val="23C96917"/>
    <w:rsid w:val="23DE176C"/>
    <w:rsid w:val="23F21CA5"/>
    <w:rsid w:val="23F81101"/>
    <w:rsid w:val="23F83417"/>
    <w:rsid w:val="23FA45AC"/>
    <w:rsid w:val="23FE07E0"/>
    <w:rsid w:val="240035F5"/>
    <w:rsid w:val="241329F5"/>
    <w:rsid w:val="24141AAB"/>
    <w:rsid w:val="24176037"/>
    <w:rsid w:val="241B71B9"/>
    <w:rsid w:val="242114E8"/>
    <w:rsid w:val="242D1C21"/>
    <w:rsid w:val="243041EE"/>
    <w:rsid w:val="2437502F"/>
    <w:rsid w:val="244D17A9"/>
    <w:rsid w:val="24505433"/>
    <w:rsid w:val="24512590"/>
    <w:rsid w:val="24614FCD"/>
    <w:rsid w:val="246D0EFA"/>
    <w:rsid w:val="24781A45"/>
    <w:rsid w:val="247A1F3E"/>
    <w:rsid w:val="247A43D6"/>
    <w:rsid w:val="24810306"/>
    <w:rsid w:val="2482494B"/>
    <w:rsid w:val="249223D6"/>
    <w:rsid w:val="249332CF"/>
    <w:rsid w:val="24A6710D"/>
    <w:rsid w:val="24AD5B54"/>
    <w:rsid w:val="24BC7021"/>
    <w:rsid w:val="24BD7436"/>
    <w:rsid w:val="24BE13EC"/>
    <w:rsid w:val="24C314AF"/>
    <w:rsid w:val="24C51F14"/>
    <w:rsid w:val="24C74227"/>
    <w:rsid w:val="24D15500"/>
    <w:rsid w:val="24D425C3"/>
    <w:rsid w:val="24F76FEB"/>
    <w:rsid w:val="24FF5FF9"/>
    <w:rsid w:val="24FF6D00"/>
    <w:rsid w:val="25010574"/>
    <w:rsid w:val="250B68CB"/>
    <w:rsid w:val="250F500D"/>
    <w:rsid w:val="25217B4D"/>
    <w:rsid w:val="252A1DD3"/>
    <w:rsid w:val="252C00F7"/>
    <w:rsid w:val="252C4D7B"/>
    <w:rsid w:val="25394A9C"/>
    <w:rsid w:val="253B1C3B"/>
    <w:rsid w:val="25471335"/>
    <w:rsid w:val="25491FFF"/>
    <w:rsid w:val="254965C3"/>
    <w:rsid w:val="254C6037"/>
    <w:rsid w:val="254E0ABA"/>
    <w:rsid w:val="255428C3"/>
    <w:rsid w:val="255E60CD"/>
    <w:rsid w:val="25657F24"/>
    <w:rsid w:val="25682D23"/>
    <w:rsid w:val="256A2A99"/>
    <w:rsid w:val="256E493C"/>
    <w:rsid w:val="25750016"/>
    <w:rsid w:val="25764E12"/>
    <w:rsid w:val="25796343"/>
    <w:rsid w:val="257D3E93"/>
    <w:rsid w:val="2588291A"/>
    <w:rsid w:val="25892DEA"/>
    <w:rsid w:val="258D65E4"/>
    <w:rsid w:val="259E788E"/>
    <w:rsid w:val="25A55C55"/>
    <w:rsid w:val="25AC7A90"/>
    <w:rsid w:val="25B14F3D"/>
    <w:rsid w:val="25B313A4"/>
    <w:rsid w:val="25BA3209"/>
    <w:rsid w:val="25C43A14"/>
    <w:rsid w:val="25C809A6"/>
    <w:rsid w:val="25CC2D54"/>
    <w:rsid w:val="25CE481B"/>
    <w:rsid w:val="25CE5A0C"/>
    <w:rsid w:val="25D23D42"/>
    <w:rsid w:val="25DB7EAF"/>
    <w:rsid w:val="25E021E3"/>
    <w:rsid w:val="25E70117"/>
    <w:rsid w:val="25E803C9"/>
    <w:rsid w:val="25EE617D"/>
    <w:rsid w:val="25EF77D7"/>
    <w:rsid w:val="25F51C1D"/>
    <w:rsid w:val="260102FD"/>
    <w:rsid w:val="260822BC"/>
    <w:rsid w:val="260F30EA"/>
    <w:rsid w:val="26143CC4"/>
    <w:rsid w:val="261F5092"/>
    <w:rsid w:val="26202C7F"/>
    <w:rsid w:val="262728F3"/>
    <w:rsid w:val="262C790D"/>
    <w:rsid w:val="262D0BC7"/>
    <w:rsid w:val="262D3168"/>
    <w:rsid w:val="262E6CA1"/>
    <w:rsid w:val="262F5DAC"/>
    <w:rsid w:val="26385940"/>
    <w:rsid w:val="26395997"/>
    <w:rsid w:val="264D42BF"/>
    <w:rsid w:val="26566072"/>
    <w:rsid w:val="26566E1F"/>
    <w:rsid w:val="265A0160"/>
    <w:rsid w:val="265D356F"/>
    <w:rsid w:val="265E1286"/>
    <w:rsid w:val="266D37AF"/>
    <w:rsid w:val="266E0EBD"/>
    <w:rsid w:val="266F48D4"/>
    <w:rsid w:val="26712A54"/>
    <w:rsid w:val="26735A11"/>
    <w:rsid w:val="26751045"/>
    <w:rsid w:val="267B6A88"/>
    <w:rsid w:val="267E5F21"/>
    <w:rsid w:val="268017B1"/>
    <w:rsid w:val="268901CC"/>
    <w:rsid w:val="268B13F6"/>
    <w:rsid w:val="26B61682"/>
    <w:rsid w:val="26B778E5"/>
    <w:rsid w:val="26C01E83"/>
    <w:rsid w:val="26C42838"/>
    <w:rsid w:val="26C66204"/>
    <w:rsid w:val="26DE336F"/>
    <w:rsid w:val="26E02C83"/>
    <w:rsid w:val="26E4488F"/>
    <w:rsid w:val="26F57746"/>
    <w:rsid w:val="26F82EED"/>
    <w:rsid w:val="26FB5AEF"/>
    <w:rsid w:val="26FE1EF5"/>
    <w:rsid w:val="270074C6"/>
    <w:rsid w:val="270A6750"/>
    <w:rsid w:val="270C5C0A"/>
    <w:rsid w:val="270E5621"/>
    <w:rsid w:val="27131C8B"/>
    <w:rsid w:val="2713775A"/>
    <w:rsid w:val="27184CCB"/>
    <w:rsid w:val="271E5021"/>
    <w:rsid w:val="27224ECF"/>
    <w:rsid w:val="2728045D"/>
    <w:rsid w:val="272D7BDB"/>
    <w:rsid w:val="27311364"/>
    <w:rsid w:val="27540DAF"/>
    <w:rsid w:val="27547319"/>
    <w:rsid w:val="2762774C"/>
    <w:rsid w:val="276700EA"/>
    <w:rsid w:val="27693F28"/>
    <w:rsid w:val="276B096D"/>
    <w:rsid w:val="27746F52"/>
    <w:rsid w:val="27794840"/>
    <w:rsid w:val="278926DC"/>
    <w:rsid w:val="279031C7"/>
    <w:rsid w:val="27946282"/>
    <w:rsid w:val="2794667B"/>
    <w:rsid w:val="279B6983"/>
    <w:rsid w:val="279E1876"/>
    <w:rsid w:val="27A1578A"/>
    <w:rsid w:val="27AF53E1"/>
    <w:rsid w:val="27B024D2"/>
    <w:rsid w:val="27B83F45"/>
    <w:rsid w:val="27BB1F13"/>
    <w:rsid w:val="27BD2BD9"/>
    <w:rsid w:val="27BF3640"/>
    <w:rsid w:val="27C4136F"/>
    <w:rsid w:val="27D24F43"/>
    <w:rsid w:val="27DA15CA"/>
    <w:rsid w:val="27E477F5"/>
    <w:rsid w:val="27EA26A3"/>
    <w:rsid w:val="27EA6733"/>
    <w:rsid w:val="27ED4613"/>
    <w:rsid w:val="27F27FE3"/>
    <w:rsid w:val="27F36EC2"/>
    <w:rsid w:val="27F40F46"/>
    <w:rsid w:val="27F71E5C"/>
    <w:rsid w:val="27F77EBC"/>
    <w:rsid w:val="27F80BEF"/>
    <w:rsid w:val="27FF26B6"/>
    <w:rsid w:val="280E3AA8"/>
    <w:rsid w:val="280F595C"/>
    <w:rsid w:val="28210570"/>
    <w:rsid w:val="282668E5"/>
    <w:rsid w:val="282A31DE"/>
    <w:rsid w:val="2845539C"/>
    <w:rsid w:val="28477476"/>
    <w:rsid w:val="28495B5B"/>
    <w:rsid w:val="284F6EE8"/>
    <w:rsid w:val="2853159A"/>
    <w:rsid w:val="28533638"/>
    <w:rsid w:val="28600FD5"/>
    <w:rsid w:val="286032CF"/>
    <w:rsid w:val="28613DEE"/>
    <w:rsid w:val="286222EA"/>
    <w:rsid w:val="286245EE"/>
    <w:rsid w:val="28680627"/>
    <w:rsid w:val="287169AF"/>
    <w:rsid w:val="28732844"/>
    <w:rsid w:val="28771850"/>
    <w:rsid w:val="287B74CE"/>
    <w:rsid w:val="289D19AB"/>
    <w:rsid w:val="289D435A"/>
    <w:rsid w:val="28AA5420"/>
    <w:rsid w:val="28AB1298"/>
    <w:rsid w:val="28B01006"/>
    <w:rsid w:val="28C544A5"/>
    <w:rsid w:val="28CB22E3"/>
    <w:rsid w:val="28CD7199"/>
    <w:rsid w:val="28D5249C"/>
    <w:rsid w:val="28DB74B3"/>
    <w:rsid w:val="28E5761D"/>
    <w:rsid w:val="28E93FBA"/>
    <w:rsid w:val="28E947B6"/>
    <w:rsid w:val="28EA15CC"/>
    <w:rsid w:val="28F44B24"/>
    <w:rsid w:val="28FC11E3"/>
    <w:rsid w:val="2900075A"/>
    <w:rsid w:val="29014CA7"/>
    <w:rsid w:val="29023B1F"/>
    <w:rsid w:val="2915794F"/>
    <w:rsid w:val="29195D2D"/>
    <w:rsid w:val="291F28EB"/>
    <w:rsid w:val="292350AE"/>
    <w:rsid w:val="292B38F8"/>
    <w:rsid w:val="292F4D7F"/>
    <w:rsid w:val="29316A07"/>
    <w:rsid w:val="29380EFD"/>
    <w:rsid w:val="293A0A21"/>
    <w:rsid w:val="293A1D77"/>
    <w:rsid w:val="293D760F"/>
    <w:rsid w:val="294B4497"/>
    <w:rsid w:val="295832AA"/>
    <w:rsid w:val="29677C3C"/>
    <w:rsid w:val="296B7DE9"/>
    <w:rsid w:val="29701E55"/>
    <w:rsid w:val="29782D6E"/>
    <w:rsid w:val="29897A61"/>
    <w:rsid w:val="298A6C99"/>
    <w:rsid w:val="298E55A0"/>
    <w:rsid w:val="29970113"/>
    <w:rsid w:val="299B0945"/>
    <w:rsid w:val="29A11A69"/>
    <w:rsid w:val="29A47E24"/>
    <w:rsid w:val="29C36AB6"/>
    <w:rsid w:val="29C37656"/>
    <w:rsid w:val="29C46FD2"/>
    <w:rsid w:val="29C75C35"/>
    <w:rsid w:val="29C8333F"/>
    <w:rsid w:val="29C973B2"/>
    <w:rsid w:val="29CA6BAC"/>
    <w:rsid w:val="29CC366E"/>
    <w:rsid w:val="29D610A9"/>
    <w:rsid w:val="29EB42B9"/>
    <w:rsid w:val="29ED776C"/>
    <w:rsid w:val="29F23AB6"/>
    <w:rsid w:val="29F75AE4"/>
    <w:rsid w:val="29FA5EC5"/>
    <w:rsid w:val="29FC162C"/>
    <w:rsid w:val="2A0367DA"/>
    <w:rsid w:val="2A044D4F"/>
    <w:rsid w:val="2A0A79EA"/>
    <w:rsid w:val="2A1E227F"/>
    <w:rsid w:val="2A267A53"/>
    <w:rsid w:val="2A2C0568"/>
    <w:rsid w:val="2A327E88"/>
    <w:rsid w:val="2A3C351F"/>
    <w:rsid w:val="2A3F318E"/>
    <w:rsid w:val="2A460E4B"/>
    <w:rsid w:val="2A4A46BD"/>
    <w:rsid w:val="2A5D1D2B"/>
    <w:rsid w:val="2A6066AF"/>
    <w:rsid w:val="2A62793E"/>
    <w:rsid w:val="2A830455"/>
    <w:rsid w:val="2A942657"/>
    <w:rsid w:val="2A9E1E84"/>
    <w:rsid w:val="2A9F5890"/>
    <w:rsid w:val="2AA20CEA"/>
    <w:rsid w:val="2AA31741"/>
    <w:rsid w:val="2AAB36A4"/>
    <w:rsid w:val="2AB1120B"/>
    <w:rsid w:val="2AC704D5"/>
    <w:rsid w:val="2AC734C3"/>
    <w:rsid w:val="2ACE2A00"/>
    <w:rsid w:val="2AD31688"/>
    <w:rsid w:val="2ADA3A2E"/>
    <w:rsid w:val="2ADE6AF7"/>
    <w:rsid w:val="2AE00797"/>
    <w:rsid w:val="2AE27011"/>
    <w:rsid w:val="2AE664A3"/>
    <w:rsid w:val="2AE7354C"/>
    <w:rsid w:val="2AE76620"/>
    <w:rsid w:val="2AE8573E"/>
    <w:rsid w:val="2AEA14E1"/>
    <w:rsid w:val="2AEF61A1"/>
    <w:rsid w:val="2AF0067A"/>
    <w:rsid w:val="2AFF7891"/>
    <w:rsid w:val="2B021107"/>
    <w:rsid w:val="2B0B7CAB"/>
    <w:rsid w:val="2B1044DA"/>
    <w:rsid w:val="2B1E5947"/>
    <w:rsid w:val="2B1F11AC"/>
    <w:rsid w:val="2B2929F6"/>
    <w:rsid w:val="2B2D6E28"/>
    <w:rsid w:val="2B324584"/>
    <w:rsid w:val="2B394493"/>
    <w:rsid w:val="2B427B02"/>
    <w:rsid w:val="2B575EE8"/>
    <w:rsid w:val="2B607193"/>
    <w:rsid w:val="2B6261D0"/>
    <w:rsid w:val="2B737072"/>
    <w:rsid w:val="2B766D3D"/>
    <w:rsid w:val="2B7E0D52"/>
    <w:rsid w:val="2B7E49E9"/>
    <w:rsid w:val="2B83067E"/>
    <w:rsid w:val="2B885B8E"/>
    <w:rsid w:val="2B8A771C"/>
    <w:rsid w:val="2B936365"/>
    <w:rsid w:val="2B94136D"/>
    <w:rsid w:val="2B973AE7"/>
    <w:rsid w:val="2B9C7551"/>
    <w:rsid w:val="2BAC0AD7"/>
    <w:rsid w:val="2BB4259C"/>
    <w:rsid w:val="2BB46E1C"/>
    <w:rsid w:val="2BB61EF3"/>
    <w:rsid w:val="2BB72058"/>
    <w:rsid w:val="2BCE6298"/>
    <w:rsid w:val="2BCF69A3"/>
    <w:rsid w:val="2BD87ABF"/>
    <w:rsid w:val="2BE13730"/>
    <w:rsid w:val="2BEA153F"/>
    <w:rsid w:val="2C0265EF"/>
    <w:rsid w:val="2C0907FD"/>
    <w:rsid w:val="2C0924B4"/>
    <w:rsid w:val="2C094136"/>
    <w:rsid w:val="2C0B35EE"/>
    <w:rsid w:val="2C0D551B"/>
    <w:rsid w:val="2C1E7299"/>
    <w:rsid w:val="2C2938DF"/>
    <w:rsid w:val="2C2B2999"/>
    <w:rsid w:val="2C2B7F94"/>
    <w:rsid w:val="2C2E15C8"/>
    <w:rsid w:val="2C3751CE"/>
    <w:rsid w:val="2C392646"/>
    <w:rsid w:val="2C4E7626"/>
    <w:rsid w:val="2C510BF8"/>
    <w:rsid w:val="2C520A43"/>
    <w:rsid w:val="2C527C3A"/>
    <w:rsid w:val="2C5E594F"/>
    <w:rsid w:val="2C680591"/>
    <w:rsid w:val="2C682284"/>
    <w:rsid w:val="2C69797F"/>
    <w:rsid w:val="2C74031D"/>
    <w:rsid w:val="2C78470A"/>
    <w:rsid w:val="2C7E403E"/>
    <w:rsid w:val="2C811D38"/>
    <w:rsid w:val="2C823F48"/>
    <w:rsid w:val="2C844271"/>
    <w:rsid w:val="2C860850"/>
    <w:rsid w:val="2C861FB2"/>
    <w:rsid w:val="2C96457D"/>
    <w:rsid w:val="2C9D2100"/>
    <w:rsid w:val="2C9E437E"/>
    <w:rsid w:val="2CA41C71"/>
    <w:rsid w:val="2CA66765"/>
    <w:rsid w:val="2CBA2991"/>
    <w:rsid w:val="2CBC04B3"/>
    <w:rsid w:val="2CBC41B0"/>
    <w:rsid w:val="2CBC5DFC"/>
    <w:rsid w:val="2CC61051"/>
    <w:rsid w:val="2CC90DA1"/>
    <w:rsid w:val="2CCE5DA6"/>
    <w:rsid w:val="2CDB7122"/>
    <w:rsid w:val="2CE70D58"/>
    <w:rsid w:val="2CE8479B"/>
    <w:rsid w:val="2CEA446B"/>
    <w:rsid w:val="2CEB61F9"/>
    <w:rsid w:val="2CEE0F4D"/>
    <w:rsid w:val="2CF33F27"/>
    <w:rsid w:val="2CFF1A4D"/>
    <w:rsid w:val="2D0074FB"/>
    <w:rsid w:val="2D01790F"/>
    <w:rsid w:val="2D025F8F"/>
    <w:rsid w:val="2D02682D"/>
    <w:rsid w:val="2D066A34"/>
    <w:rsid w:val="2D0A221D"/>
    <w:rsid w:val="2D0F4A18"/>
    <w:rsid w:val="2D1463AF"/>
    <w:rsid w:val="2D1C7E02"/>
    <w:rsid w:val="2D203E5B"/>
    <w:rsid w:val="2D2552A9"/>
    <w:rsid w:val="2D2D6057"/>
    <w:rsid w:val="2D306769"/>
    <w:rsid w:val="2D307726"/>
    <w:rsid w:val="2D312B78"/>
    <w:rsid w:val="2D3D022E"/>
    <w:rsid w:val="2D41008D"/>
    <w:rsid w:val="2D47301E"/>
    <w:rsid w:val="2D4867ED"/>
    <w:rsid w:val="2D542180"/>
    <w:rsid w:val="2D5630C9"/>
    <w:rsid w:val="2D5A5447"/>
    <w:rsid w:val="2D687698"/>
    <w:rsid w:val="2D6C726F"/>
    <w:rsid w:val="2D6D61C4"/>
    <w:rsid w:val="2D6F2F3A"/>
    <w:rsid w:val="2D7718E0"/>
    <w:rsid w:val="2D810801"/>
    <w:rsid w:val="2D881284"/>
    <w:rsid w:val="2D8A3523"/>
    <w:rsid w:val="2D906A1A"/>
    <w:rsid w:val="2D925F65"/>
    <w:rsid w:val="2D983A09"/>
    <w:rsid w:val="2D983A93"/>
    <w:rsid w:val="2D9C5ED7"/>
    <w:rsid w:val="2D9E58E7"/>
    <w:rsid w:val="2DA21760"/>
    <w:rsid w:val="2DA50139"/>
    <w:rsid w:val="2DA74A61"/>
    <w:rsid w:val="2DB02C23"/>
    <w:rsid w:val="2DB25E2C"/>
    <w:rsid w:val="2DBF25B9"/>
    <w:rsid w:val="2DC05A39"/>
    <w:rsid w:val="2DC67AE9"/>
    <w:rsid w:val="2DD21145"/>
    <w:rsid w:val="2DDE1D87"/>
    <w:rsid w:val="2DDF3FB2"/>
    <w:rsid w:val="2DE04F94"/>
    <w:rsid w:val="2DE35520"/>
    <w:rsid w:val="2DE4731B"/>
    <w:rsid w:val="2DEA5DA7"/>
    <w:rsid w:val="2DF41C03"/>
    <w:rsid w:val="2DFA29DB"/>
    <w:rsid w:val="2DFB04D4"/>
    <w:rsid w:val="2E0F7EAD"/>
    <w:rsid w:val="2E1169DE"/>
    <w:rsid w:val="2E180E78"/>
    <w:rsid w:val="2E18688A"/>
    <w:rsid w:val="2E200FCE"/>
    <w:rsid w:val="2E2B1F52"/>
    <w:rsid w:val="2E2C3D8C"/>
    <w:rsid w:val="2E30797F"/>
    <w:rsid w:val="2E364839"/>
    <w:rsid w:val="2E3926E3"/>
    <w:rsid w:val="2E3B0926"/>
    <w:rsid w:val="2E3D3ADB"/>
    <w:rsid w:val="2E40489E"/>
    <w:rsid w:val="2E4733A1"/>
    <w:rsid w:val="2E485165"/>
    <w:rsid w:val="2E565F73"/>
    <w:rsid w:val="2E580EC7"/>
    <w:rsid w:val="2E5F6E4D"/>
    <w:rsid w:val="2E603FB1"/>
    <w:rsid w:val="2E6064AA"/>
    <w:rsid w:val="2E740172"/>
    <w:rsid w:val="2E7A51EA"/>
    <w:rsid w:val="2E7C7499"/>
    <w:rsid w:val="2E861795"/>
    <w:rsid w:val="2E931F39"/>
    <w:rsid w:val="2EA1629E"/>
    <w:rsid w:val="2EA21C47"/>
    <w:rsid w:val="2EB24DE0"/>
    <w:rsid w:val="2EBA563B"/>
    <w:rsid w:val="2EBB6195"/>
    <w:rsid w:val="2EC01133"/>
    <w:rsid w:val="2EC1017A"/>
    <w:rsid w:val="2EC639D5"/>
    <w:rsid w:val="2ECF7864"/>
    <w:rsid w:val="2ED3464E"/>
    <w:rsid w:val="2ED81373"/>
    <w:rsid w:val="2ED9210A"/>
    <w:rsid w:val="2EE57FE3"/>
    <w:rsid w:val="2EE9635B"/>
    <w:rsid w:val="2EEB4D77"/>
    <w:rsid w:val="2EEC0BF8"/>
    <w:rsid w:val="2EF12DB6"/>
    <w:rsid w:val="2EF16DDB"/>
    <w:rsid w:val="2EFD0524"/>
    <w:rsid w:val="2EFD68DA"/>
    <w:rsid w:val="2F0D0C64"/>
    <w:rsid w:val="2F0F3846"/>
    <w:rsid w:val="2F0F475D"/>
    <w:rsid w:val="2F224F38"/>
    <w:rsid w:val="2F2737C9"/>
    <w:rsid w:val="2F28510B"/>
    <w:rsid w:val="2F3952F2"/>
    <w:rsid w:val="2F4208FC"/>
    <w:rsid w:val="2F446509"/>
    <w:rsid w:val="2F4564E1"/>
    <w:rsid w:val="2F4820E3"/>
    <w:rsid w:val="2F4C6750"/>
    <w:rsid w:val="2F59221F"/>
    <w:rsid w:val="2F6A41F8"/>
    <w:rsid w:val="2F706486"/>
    <w:rsid w:val="2F871B00"/>
    <w:rsid w:val="2F9614E0"/>
    <w:rsid w:val="2F976285"/>
    <w:rsid w:val="2FA1380C"/>
    <w:rsid w:val="2FA8042A"/>
    <w:rsid w:val="2FB47E32"/>
    <w:rsid w:val="2FBB6612"/>
    <w:rsid w:val="2FBF0288"/>
    <w:rsid w:val="2FBF18C7"/>
    <w:rsid w:val="2FC07CD6"/>
    <w:rsid w:val="2FCA22DF"/>
    <w:rsid w:val="2FCE6CD8"/>
    <w:rsid w:val="2FD055DC"/>
    <w:rsid w:val="2FD465AA"/>
    <w:rsid w:val="2FDA2166"/>
    <w:rsid w:val="2FDD75F8"/>
    <w:rsid w:val="2FDE6AF9"/>
    <w:rsid w:val="2FE158A9"/>
    <w:rsid w:val="2FEB0DDD"/>
    <w:rsid w:val="2FEC6E26"/>
    <w:rsid w:val="2FF351BB"/>
    <w:rsid w:val="2FF449F2"/>
    <w:rsid w:val="2FFD35EA"/>
    <w:rsid w:val="300B3EEF"/>
    <w:rsid w:val="300E2A1B"/>
    <w:rsid w:val="3015739B"/>
    <w:rsid w:val="30171FBB"/>
    <w:rsid w:val="301B3BA3"/>
    <w:rsid w:val="301C5B61"/>
    <w:rsid w:val="302B77C7"/>
    <w:rsid w:val="302C7296"/>
    <w:rsid w:val="303243E0"/>
    <w:rsid w:val="30420183"/>
    <w:rsid w:val="3047061F"/>
    <w:rsid w:val="304815FE"/>
    <w:rsid w:val="304B46BD"/>
    <w:rsid w:val="304F6158"/>
    <w:rsid w:val="30503B9B"/>
    <w:rsid w:val="30524AA1"/>
    <w:rsid w:val="30571F26"/>
    <w:rsid w:val="305A7BA3"/>
    <w:rsid w:val="305B45A3"/>
    <w:rsid w:val="305C5C7C"/>
    <w:rsid w:val="305C7217"/>
    <w:rsid w:val="30654B11"/>
    <w:rsid w:val="30676C6B"/>
    <w:rsid w:val="30686DF4"/>
    <w:rsid w:val="30695ED4"/>
    <w:rsid w:val="306D7881"/>
    <w:rsid w:val="307A2A21"/>
    <w:rsid w:val="308756E8"/>
    <w:rsid w:val="30962012"/>
    <w:rsid w:val="309D1A9A"/>
    <w:rsid w:val="30A66C27"/>
    <w:rsid w:val="30A84F3A"/>
    <w:rsid w:val="30B41633"/>
    <w:rsid w:val="30B63A62"/>
    <w:rsid w:val="30BA3014"/>
    <w:rsid w:val="30C25462"/>
    <w:rsid w:val="30C25BAA"/>
    <w:rsid w:val="30C34B73"/>
    <w:rsid w:val="30D33C8E"/>
    <w:rsid w:val="30D83FE6"/>
    <w:rsid w:val="30DB5B31"/>
    <w:rsid w:val="30E05450"/>
    <w:rsid w:val="30F52C45"/>
    <w:rsid w:val="30F531A6"/>
    <w:rsid w:val="30F71EDE"/>
    <w:rsid w:val="3100285F"/>
    <w:rsid w:val="31014611"/>
    <w:rsid w:val="31052A28"/>
    <w:rsid w:val="31074F0C"/>
    <w:rsid w:val="31074FAB"/>
    <w:rsid w:val="31080433"/>
    <w:rsid w:val="311028A6"/>
    <w:rsid w:val="31104214"/>
    <w:rsid w:val="31191EA5"/>
    <w:rsid w:val="311A3CB1"/>
    <w:rsid w:val="311A5C19"/>
    <w:rsid w:val="31232DF7"/>
    <w:rsid w:val="31256FE1"/>
    <w:rsid w:val="312A7382"/>
    <w:rsid w:val="312C4D41"/>
    <w:rsid w:val="313A222C"/>
    <w:rsid w:val="313C58FF"/>
    <w:rsid w:val="313E54B8"/>
    <w:rsid w:val="3149085F"/>
    <w:rsid w:val="315209D2"/>
    <w:rsid w:val="31561B10"/>
    <w:rsid w:val="31617D53"/>
    <w:rsid w:val="3162538A"/>
    <w:rsid w:val="31697AB5"/>
    <w:rsid w:val="316B1396"/>
    <w:rsid w:val="31731064"/>
    <w:rsid w:val="31880346"/>
    <w:rsid w:val="31A06761"/>
    <w:rsid w:val="31A2481C"/>
    <w:rsid w:val="31A31107"/>
    <w:rsid w:val="31A67344"/>
    <w:rsid w:val="31AA77DE"/>
    <w:rsid w:val="31AB04A2"/>
    <w:rsid w:val="31B83316"/>
    <w:rsid w:val="31C82844"/>
    <w:rsid w:val="31C97EBE"/>
    <w:rsid w:val="31CE04E8"/>
    <w:rsid w:val="31D11D9F"/>
    <w:rsid w:val="31D1288A"/>
    <w:rsid w:val="31D644BC"/>
    <w:rsid w:val="31DE6DBE"/>
    <w:rsid w:val="31E24C71"/>
    <w:rsid w:val="31ED7291"/>
    <w:rsid w:val="31EF1E4C"/>
    <w:rsid w:val="31F60265"/>
    <w:rsid w:val="31F73765"/>
    <w:rsid w:val="320033AE"/>
    <w:rsid w:val="320949D2"/>
    <w:rsid w:val="320E07B5"/>
    <w:rsid w:val="32117376"/>
    <w:rsid w:val="32175FB8"/>
    <w:rsid w:val="321F5A8D"/>
    <w:rsid w:val="32357857"/>
    <w:rsid w:val="3236569C"/>
    <w:rsid w:val="32387F08"/>
    <w:rsid w:val="3242747E"/>
    <w:rsid w:val="32474FFB"/>
    <w:rsid w:val="3248173C"/>
    <w:rsid w:val="324C1858"/>
    <w:rsid w:val="325A15E0"/>
    <w:rsid w:val="325B148E"/>
    <w:rsid w:val="32603625"/>
    <w:rsid w:val="32620E81"/>
    <w:rsid w:val="32660C46"/>
    <w:rsid w:val="326A02B1"/>
    <w:rsid w:val="326C4095"/>
    <w:rsid w:val="327159C2"/>
    <w:rsid w:val="3279061F"/>
    <w:rsid w:val="327A470E"/>
    <w:rsid w:val="327D1E01"/>
    <w:rsid w:val="328A6975"/>
    <w:rsid w:val="328D002E"/>
    <w:rsid w:val="329322A9"/>
    <w:rsid w:val="32992AEB"/>
    <w:rsid w:val="32A244A1"/>
    <w:rsid w:val="32B05986"/>
    <w:rsid w:val="32B166DA"/>
    <w:rsid w:val="32BB2CF1"/>
    <w:rsid w:val="32BD01BE"/>
    <w:rsid w:val="32C0297F"/>
    <w:rsid w:val="32CE69B0"/>
    <w:rsid w:val="32D551E8"/>
    <w:rsid w:val="32DD4401"/>
    <w:rsid w:val="32E23D50"/>
    <w:rsid w:val="32E5138E"/>
    <w:rsid w:val="32EB2153"/>
    <w:rsid w:val="32F07F2C"/>
    <w:rsid w:val="32F17CA2"/>
    <w:rsid w:val="32F36143"/>
    <w:rsid w:val="33035C57"/>
    <w:rsid w:val="33063E61"/>
    <w:rsid w:val="331555AA"/>
    <w:rsid w:val="3321777D"/>
    <w:rsid w:val="332676D7"/>
    <w:rsid w:val="332D0A2A"/>
    <w:rsid w:val="3331669B"/>
    <w:rsid w:val="33324EA0"/>
    <w:rsid w:val="33335496"/>
    <w:rsid w:val="333E61D7"/>
    <w:rsid w:val="33470FE5"/>
    <w:rsid w:val="33501015"/>
    <w:rsid w:val="33586514"/>
    <w:rsid w:val="3360241C"/>
    <w:rsid w:val="336705E0"/>
    <w:rsid w:val="338C5528"/>
    <w:rsid w:val="33922069"/>
    <w:rsid w:val="33A36EB4"/>
    <w:rsid w:val="33A45D20"/>
    <w:rsid w:val="33A54E79"/>
    <w:rsid w:val="33AD793E"/>
    <w:rsid w:val="33AD7CDB"/>
    <w:rsid w:val="33B2051A"/>
    <w:rsid w:val="33B25FAE"/>
    <w:rsid w:val="33B42925"/>
    <w:rsid w:val="33B439A2"/>
    <w:rsid w:val="33B944E3"/>
    <w:rsid w:val="33BE1E30"/>
    <w:rsid w:val="33C42BC2"/>
    <w:rsid w:val="33D64749"/>
    <w:rsid w:val="33EA34CF"/>
    <w:rsid w:val="33F5477C"/>
    <w:rsid w:val="33FB2FA9"/>
    <w:rsid w:val="33FC258F"/>
    <w:rsid w:val="340402BA"/>
    <w:rsid w:val="34080FFB"/>
    <w:rsid w:val="34105252"/>
    <w:rsid w:val="34152BC6"/>
    <w:rsid w:val="341F186E"/>
    <w:rsid w:val="34303674"/>
    <w:rsid w:val="3432673D"/>
    <w:rsid w:val="343B4ABF"/>
    <w:rsid w:val="343D5300"/>
    <w:rsid w:val="343E3798"/>
    <w:rsid w:val="343F3E52"/>
    <w:rsid w:val="34503D19"/>
    <w:rsid w:val="34555F29"/>
    <w:rsid w:val="3455661D"/>
    <w:rsid w:val="34577D36"/>
    <w:rsid w:val="345811B5"/>
    <w:rsid w:val="346170F7"/>
    <w:rsid w:val="346B0B36"/>
    <w:rsid w:val="34736BD3"/>
    <w:rsid w:val="34783B17"/>
    <w:rsid w:val="347A0555"/>
    <w:rsid w:val="347D7131"/>
    <w:rsid w:val="34811D72"/>
    <w:rsid w:val="34877870"/>
    <w:rsid w:val="34912EEF"/>
    <w:rsid w:val="349972C9"/>
    <w:rsid w:val="34A53F73"/>
    <w:rsid w:val="34A92F10"/>
    <w:rsid w:val="34AE59CF"/>
    <w:rsid w:val="34BB672E"/>
    <w:rsid w:val="34C23082"/>
    <w:rsid w:val="34CE42C1"/>
    <w:rsid w:val="34D60B10"/>
    <w:rsid w:val="34E16206"/>
    <w:rsid w:val="34E47CA0"/>
    <w:rsid w:val="34EA1075"/>
    <w:rsid w:val="34F070D9"/>
    <w:rsid w:val="34F62CB8"/>
    <w:rsid w:val="34F76A04"/>
    <w:rsid w:val="34FF79FF"/>
    <w:rsid w:val="35097932"/>
    <w:rsid w:val="350B55FA"/>
    <w:rsid w:val="351556D3"/>
    <w:rsid w:val="35166CF0"/>
    <w:rsid w:val="351823FF"/>
    <w:rsid w:val="352157D4"/>
    <w:rsid w:val="352611C7"/>
    <w:rsid w:val="35273856"/>
    <w:rsid w:val="352D141A"/>
    <w:rsid w:val="35325F7D"/>
    <w:rsid w:val="35360C4B"/>
    <w:rsid w:val="353A41B6"/>
    <w:rsid w:val="353C4318"/>
    <w:rsid w:val="35463C4C"/>
    <w:rsid w:val="35485183"/>
    <w:rsid w:val="35521B4D"/>
    <w:rsid w:val="355647F3"/>
    <w:rsid w:val="356C3FD0"/>
    <w:rsid w:val="356D7B9D"/>
    <w:rsid w:val="356F4F71"/>
    <w:rsid w:val="357725A0"/>
    <w:rsid w:val="35777304"/>
    <w:rsid w:val="35800536"/>
    <w:rsid w:val="35820A31"/>
    <w:rsid w:val="35864C35"/>
    <w:rsid w:val="358E1176"/>
    <w:rsid w:val="3595292E"/>
    <w:rsid w:val="359C140B"/>
    <w:rsid w:val="35A45DAE"/>
    <w:rsid w:val="35A85E73"/>
    <w:rsid w:val="35AD6DBD"/>
    <w:rsid w:val="35B70938"/>
    <w:rsid w:val="35C22FDD"/>
    <w:rsid w:val="35C47563"/>
    <w:rsid w:val="35CE08D6"/>
    <w:rsid w:val="35D80797"/>
    <w:rsid w:val="35DE366F"/>
    <w:rsid w:val="35E84D7D"/>
    <w:rsid w:val="35EE47F7"/>
    <w:rsid w:val="35F0282B"/>
    <w:rsid w:val="35F46F08"/>
    <w:rsid w:val="35F55FCE"/>
    <w:rsid w:val="35FD4429"/>
    <w:rsid w:val="36053980"/>
    <w:rsid w:val="360B24B5"/>
    <w:rsid w:val="360B268C"/>
    <w:rsid w:val="361857D6"/>
    <w:rsid w:val="361B6FB1"/>
    <w:rsid w:val="36226E11"/>
    <w:rsid w:val="363373EB"/>
    <w:rsid w:val="364361E7"/>
    <w:rsid w:val="364727F0"/>
    <w:rsid w:val="364A0F66"/>
    <w:rsid w:val="36550E6B"/>
    <w:rsid w:val="365950C5"/>
    <w:rsid w:val="3659703D"/>
    <w:rsid w:val="365976A0"/>
    <w:rsid w:val="365D54D1"/>
    <w:rsid w:val="36667B84"/>
    <w:rsid w:val="367408D3"/>
    <w:rsid w:val="367C2291"/>
    <w:rsid w:val="368F1C7A"/>
    <w:rsid w:val="368F26C8"/>
    <w:rsid w:val="369B3196"/>
    <w:rsid w:val="36A076BC"/>
    <w:rsid w:val="36A31B52"/>
    <w:rsid w:val="36A64C77"/>
    <w:rsid w:val="36B07545"/>
    <w:rsid w:val="36B56DFD"/>
    <w:rsid w:val="36C24DFD"/>
    <w:rsid w:val="36C31798"/>
    <w:rsid w:val="36C40B8B"/>
    <w:rsid w:val="36C40EA1"/>
    <w:rsid w:val="36CC2A8B"/>
    <w:rsid w:val="36CE5A3E"/>
    <w:rsid w:val="36D21B91"/>
    <w:rsid w:val="36DC30FC"/>
    <w:rsid w:val="36E5538B"/>
    <w:rsid w:val="36E67FD2"/>
    <w:rsid w:val="36EB3643"/>
    <w:rsid w:val="36EC6CDF"/>
    <w:rsid w:val="36EF1F8F"/>
    <w:rsid w:val="36F22146"/>
    <w:rsid w:val="3704759A"/>
    <w:rsid w:val="370776FB"/>
    <w:rsid w:val="370D4549"/>
    <w:rsid w:val="370E5E8C"/>
    <w:rsid w:val="370F5DF3"/>
    <w:rsid w:val="37125B27"/>
    <w:rsid w:val="37136CE6"/>
    <w:rsid w:val="371F3B76"/>
    <w:rsid w:val="3725163C"/>
    <w:rsid w:val="37251CE6"/>
    <w:rsid w:val="373F7166"/>
    <w:rsid w:val="3741436F"/>
    <w:rsid w:val="374246A9"/>
    <w:rsid w:val="374547B4"/>
    <w:rsid w:val="37497CD4"/>
    <w:rsid w:val="374C302B"/>
    <w:rsid w:val="37507474"/>
    <w:rsid w:val="375579D7"/>
    <w:rsid w:val="375853F1"/>
    <w:rsid w:val="37587DD8"/>
    <w:rsid w:val="37595517"/>
    <w:rsid w:val="37605EB2"/>
    <w:rsid w:val="3765261D"/>
    <w:rsid w:val="37687C4B"/>
    <w:rsid w:val="377024A5"/>
    <w:rsid w:val="377648AE"/>
    <w:rsid w:val="377B50B1"/>
    <w:rsid w:val="378C2D03"/>
    <w:rsid w:val="379B540C"/>
    <w:rsid w:val="37A76046"/>
    <w:rsid w:val="37A77AC5"/>
    <w:rsid w:val="37B12ED8"/>
    <w:rsid w:val="37C0426E"/>
    <w:rsid w:val="37CE1CB4"/>
    <w:rsid w:val="37D37D88"/>
    <w:rsid w:val="37D80CAF"/>
    <w:rsid w:val="37DF5D3D"/>
    <w:rsid w:val="37E07BF2"/>
    <w:rsid w:val="37E56C02"/>
    <w:rsid w:val="37E764CC"/>
    <w:rsid w:val="37ED5661"/>
    <w:rsid w:val="37F26F07"/>
    <w:rsid w:val="37FB528E"/>
    <w:rsid w:val="38021420"/>
    <w:rsid w:val="380654A5"/>
    <w:rsid w:val="38080E92"/>
    <w:rsid w:val="380D064F"/>
    <w:rsid w:val="381B0AB8"/>
    <w:rsid w:val="382E5F73"/>
    <w:rsid w:val="3835003C"/>
    <w:rsid w:val="38386EEA"/>
    <w:rsid w:val="383A6EA4"/>
    <w:rsid w:val="383A72C0"/>
    <w:rsid w:val="383B24A9"/>
    <w:rsid w:val="384036DE"/>
    <w:rsid w:val="384755C2"/>
    <w:rsid w:val="385027A0"/>
    <w:rsid w:val="38533748"/>
    <w:rsid w:val="38585934"/>
    <w:rsid w:val="385F3F8F"/>
    <w:rsid w:val="3865588F"/>
    <w:rsid w:val="386B332F"/>
    <w:rsid w:val="38794389"/>
    <w:rsid w:val="388777E2"/>
    <w:rsid w:val="388B63B6"/>
    <w:rsid w:val="388E35FA"/>
    <w:rsid w:val="38956E7C"/>
    <w:rsid w:val="38961252"/>
    <w:rsid w:val="389E2531"/>
    <w:rsid w:val="38A135EF"/>
    <w:rsid w:val="38B02911"/>
    <w:rsid w:val="38B05C1D"/>
    <w:rsid w:val="38B10CDF"/>
    <w:rsid w:val="38B23596"/>
    <w:rsid w:val="38B26845"/>
    <w:rsid w:val="38B9458F"/>
    <w:rsid w:val="38C1713B"/>
    <w:rsid w:val="38C460AE"/>
    <w:rsid w:val="38C910D5"/>
    <w:rsid w:val="38CE70A7"/>
    <w:rsid w:val="38DC78C9"/>
    <w:rsid w:val="38E375F4"/>
    <w:rsid w:val="38F604BB"/>
    <w:rsid w:val="38FA6D41"/>
    <w:rsid w:val="39082C7E"/>
    <w:rsid w:val="390F20A9"/>
    <w:rsid w:val="391318DA"/>
    <w:rsid w:val="391435DD"/>
    <w:rsid w:val="39191619"/>
    <w:rsid w:val="391B7917"/>
    <w:rsid w:val="392477F8"/>
    <w:rsid w:val="39297CBC"/>
    <w:rsid w:val="39300577"/>
    <w:rsid w:val="39342CAF"/>
    <w:rsid w:val="393518B8"/>
    <w:rsid w:val="394208F1"/>
    <w:rsid w:val="39420F23"/>
    <w:rsid w:val="394B10FF"/>
    <w:rsid w:val="394E4616"/>
    <w:rsid w:val="394E5C6B"/>
    <w:rsid w:val="39580890"/>
    <w:rsid w:val="395A4C68"/>
    <w:rsid w:val="395E0BA8"/>
    <w:rsid w:val="395E3D8D"/>
    <w:rsid w:val="396047EE"/>
    <w:rsid w:val="39614E15"/>
    <w:rsid w:val="39646B8A"/>
    <w:rsid w:val="39651C13"/>
    <w:rsid w:val="3966281A"/>
    <w:rsid w:val="3966412C"/>
    <w:rsid w:val="396D7A95"/>
    <w:rsid w:val="396F7AA6"/>
    <w:rsid w:val="397A5115"/>
    <w:rsid w:val="397F77B5"/>
    <w:rsid w:val="39804994"/>
    <w:rsid w:val="39957474"/>
    <w:rsid w:val="399F2A15"/>
    <w:rsid w:val="399F3594"/>
    <w:rsid w:val="39A10A0E"/>
    <w:rsid w:val="39A52D47"/>
    <w:rsid w:val="39AD084A"/>
    <w:rsid w:val="39B734B1"/>
    <w:rsid w:val="39C467CF"/>
    <w:rsid w:val="39C573C1"/>
    <w:rsid w:val="39C83554"/>
    <w:rsid w:val="39D84DFE"/>
    <w:rsid w:val="39E168FC"/>
    <w:rsid w:val="39F00B28"/>
    <w:rsid w:val="39F4584E"/>
    <w:rsid w:val="39FB1E16"/>
    <w:rsid w:val="3A03673C"/>
    <w:rsid w:val="3A176C3E"/>
    <w:rsid w:val="3A191E84"/>
    <w:rsid w:val="3A1E34D1"/>
    <w:rsid w:val="3A2A0177"/>
    <w:rsid w:val="3A4411D0"/>
    <w:rsid w:val="3A4A7283"/>
    <w:rsid w:val="3A4E4845"/>
    <w:rsid w:val="3A531FFD"/>
    <w:rsid w:val="3A5C57D4"/>
    <w:rsid w:val="3A6074CE"/>
    <w:rsid w:val="3A6B1688"/>
    <w:rsid w:val="3A6C3D61"/>
    <w:rsid w:val="3A701BE7"/>
    <w:rsid w:val="3A79412B"/>
    <w:rsid w:val="3A831544"/>
    <w:rsid w:val="3A8D5CD7"/>
    <w:rsid w:val="3A92125D"/>
    <w:rsid w:val="3A94735C"/>
    <w:rsid w:val="3AA25BAD"/>
    <w:rsid w:val="3AA84492"/>
    <w:rsid w:val="3AAA725B"/>
    <w:rsid w:val="3AAC5631"/>
    <w:rsid w:val="3AAE3376"/>
    <w:rsid w:val="3AB11AC4"/>
    <w:rsid w:val="3ABA3471"/>
    <w:rsid w:val="3ABF0547"/>
    <w:rsid w:val="3AC05076"/>
    <w:rsid w:val="3AC8048F"/>
    <w:rsid w:val="3AC86623"/>
    <w:rsid w:val="3AD25B46"/>
    <w:rsid w:val="3AD32018"/>
    <w:rsid w:val="3AD44625"/>
    <w:rsid w:val="3ADB23BE"/>
    <w:rsid w:val="3AE02857"/>
    <w:rsid w:val="3AE67E97"/>
    <w:rsid w:val="3AEC5741"/>
    <w:rsid w:val="3AF17425"/>
    <w:rsid w:val="3AF3760F"/>
    <w:rsid w:val="3AF422CD"/>
    <w:rsid w:val="3AFC3057"/>
    <w:rsid w:val="3B063AA5"/>
    <w:rsid w:val="3B0937AC"/>
    <w:rsid w:val="3B0B4975"/>
    <w:rsid w:val="3B17269C"/>
    <w:rsid w:val="3B184B9B"/>
    <w:rsid w:val="3B25660E"/>
    <w:rsid w:val="3B2A24AD"/>
    <w:rsid w:val="3B2C0636"/>
    <w:rsid w:val="3B2F1717"/>
    <w:rsid w:val="3B331A35"/>
    <w:rsid w:val="3B3A2FE4"/>
    <w:rsid w:val="3B3F2D79"/>
    <w:rsid w:val="3B4337AC"/>
    <w:rsid w:val="3B441DB2"/>
    <w:rsid w:val="3B491E03"/>
    <w:rsid w:val="3B496036"/>
    <w:rsid w:val="3B4E0998"/>
    <w:rsid w:val="3B573AE7"/>
    <w:rsid w:val="3B5810DB"/>
    <w:rsid w:val="3B5D5375"/>
    <w:rsid w:val="3B6406A5"/>
    <w:rsid w:val="3B6B75FD"/>
    <w:rsid w:val="3B77552D"/>
    <w:rsid w:val="3B881F6F"/>
    <w:rsid w:val="3B882365"/>
    <w:rsid w:val="3B89003A"/>
    <w:rsid w:val="3B93385C"/>
    <w:rsid w:val="3B934AAE"/>
    <w:rsid w:val="3B98028C"/>
    <w:rsid w:val="3B9B5074"/>
    <w:rsid w:val="3B9F6A4B"/>
    <w:rsid w:val="3B9F783C"/>
    <w:rsid w:val="3BB12A30"/>
    <w:rsid w:val="3BB90C3A"/>
    <w:rsid w:val="3BBA6EF6"/>
    <w:rsid w:val="3BBB5057"/>
    <w:rsid w:val="3BD45324"/>
    <w:rsid w:val="3BD835E5"/>
    <w:rsid w:val="3BD91D85"/>
    <w:rsid w:val="3BEB05B8"/>
    <w:rsid w:val="3BEF4279"/>
    <w:rsid w:val="3BF05D9F"/>
    <w:rsid w:val="3BF510A4"/>
    <w:rsid w:val="3C020EAC"/>
    <w:rsid w:val="3C057B17"/>
    <w:rsid w:val="3C111B18"/>
    <w:rsid w:val="3C116334"/>
    <w:rsid w:val="3C195423"/>
    <w:rsid w:val="3C24555F"/>
    <w:rsid w:val="3C2465A1"/>
    <w:rsid w:val="3C25169A"/>
    <w:rsid w:val="3C265237"/>
    <w:rsid w:val="3C294205"/>
    <w:rsid w:val="3C295AB3"/>
    <w:rsid w:val="3C2A3B36"/>
    <w:rsid w:val="3C3C38B2"/>
    <w:rsid w:val="3C402BA9"/>
    <w:rsid w:val="3C405D56"/>
    <w:rsid w:val="3C41221D"/>
    <w:rsid w:val="3C433FCA"/>
    <w:rsid w:val="3C4648E9"/>
    <w:rsid w:val="3C4C55D9"/>
    <w:rsid w:val="3C5364CC"/>
    <w:rsid w:val="3C647902"/>
    <w:rsid w:val="3C651ED2"/>
    <w:rsid w:val="3C6D5312"/>
    <w:rsid w:val="3C7D5CB9"/>
    <w:rsid w:val="3C8E4DCD"/>
    <w:rsid w:val="3C981F01"/>
    <w:rsid w:val="3C9F60B0"/>
    <w:rsid w:val="3CA02AF3"/>
    <w:rsid w:val="3CA220CE"/>
    <w:rsid w:val="3CAB1DC5"/>
    <w:rsid w:val="3CB00A69"/>
    <w:rsid w:val="3CB17300"/>
    <w:rsid w:val="3CB44AD4"/>
    <w:rsid w:val="3CB817D2"/>
    <w:rsid w:val="3CBF1DDC"/>
    <w:rsid w:val="3CBF3203"/>
    <w:rsid w:val="3CC61BA5"/>
    <w:rsid w:val="3CD6401F"/>
    <w:rsid w:val="3CDA318E"/>
    <w:rsid w:val="3CDA412B"/>
    <w:rsid w:val="3CE70D7A"/>
    <w:rsid w:val="3CE73910"/>
    <w:rsid w:val="3CEB71D4"/>
    <w:rsid w:val="3CEE3BDC"/>
    <w:rsid w:val="3CF53FD0"/>
    <w:rsid w:val="3CF55A06"/>
    <w:rsid w:val="3CF60695"/>
    <w:rsid w:val="3CFA00A4"/>
    <w:rsid w:val="3CFB2232"/>
    <w:rsid w:val="3CFC7BFD"/>
    <w:rsid w:val="3CFF0F32"/>
    <w:rsid w:val="3D0004AC"/>
    <w:rsid w:val="3D001CF2"/>
    <w:rsid w:val="3D130E55"/>
    <w:rsid w:val="3D13489E"/>
    <w:rsid w:val="3D1A708B"/>
    <w:rsid w:val="3D1C3C59"/>
    <w:rsid w:val="3D21602D"/>
    <w:rsid w:val="3D260576"/>
    <w:rsid w:val="3D300C9A"/>
    <w:rsid w:val="3D303FD9"/>
    <w:rsid w:val="3D330C92"/>
    <w:rsid w:val="3D3320F7"/>
    <w:rsid w:val="3D334D5E"/>
    <w:rsid w:val="3D3611C4"/>
    <w:rsid w:val="3D365EB0"/>
    <w:rsid w:val="3D456670"/>
    <w:rsid w:val="3D46400C"/>
    <w:rsid w:val="3D4B174A"/>
    <w:rsid w:val="3D504A2D"/>
    <w:rsid w:val="3D553BA0"/>
    <w:rsid w:val="3D5C6742"/>
    <w:rsid w:val="3D5F7332"/>
    <w:rsid w:val="3D61582D"/>
    <w:rsid w:val="3D651BA4"/>
    <w:rsid w:val="3D67227A"/>
    <w:rsid w:val="3D6D1FAB"/>
    <w:rsid w:val="3D6F67B9"/>
    <w:rsid w:val="3D702D6F"/>
    <w:rsid w:val="3D722BA1"/>
    <w:rsid w:val="3D787A38"/>
    <w:rsid w:val="3D7D6287"/>
    <w:rsid w:val="3D991042"/>
    <w:rsid w:val="3D9B15B2"/>
    <w:rsid w:val="3D9C2EEC"/>
    <w:rsid w:val="3DA31916"/>
    <w:rsid w:val="3DAD1A8B"/>
    <w:rsid w:val="3DBD5E42"/>
    <w:rsid w:val="3DC07D65"/>
    <w:rsid w:val="3DC27EB2"/>
    <w:rsid w:val="3DC33716"/>
    <w:rsid w:val="3DC54D84"/>
    <w:rsid w:val="3DCB0751"/>
    <w:rsid w:val="3DCC526B"/>
    <w:rsid w:val="3DD53B67"/>
    <w:rsid w:val="3DD70814"/>
    <w:rsid w:val="3DE32830"/>
    <w:rsid w:val="3DE555C0"/>
    <w:rsid w:val="3DEA717D"/>
    <w:rsid w:val="3DF35C86"/>
    <w:rsid w:val="3DF4516D"/>
    <w:rsid w:val="3DF5792D"/>
    <w:rsid w:val="3E096CEE"/>
    <w:rsid w:val="3E130F7B"/>
    <w:rsid w:val="3E1D0AC5"/>
    <w:rsid w:val="3E1F050D"/>
    <w:rsid w:val="3E2E2621"/>
    <w:rsid w:val="3E340197"/>
    <w:rsid w:val="3E3A3AB5"/>
    <w:rsid w:val="3E3D1B1E"/>
    <w:rsid w:val="3E4273C6"/>
    <w:rsid w:val="3E4C339D"/>
    <w:rsid w:val="3E4E1839"/>
    <w:rsid w:val="3E524423"/>
    <w:rsid w:val="3E530BDE"/>
    <w:rsid w:val="3E532B9C"/>
    <w:rsid w:val="3E570728"/>
    <w:rsid w:val="3E616AE1"/>
    <w:rsid w:val="3E66713D"/>
    <w:rsid w:val="3E6B255D"/>
    <w:rsid w:val="3E76088F"/>
    <w:rsid w:val="3E7613F4"/>
    <w:rsid w:val="3E775DA5"/>
    <w:rsid w:val="3E7C0337"/>
    <w:rsid w:val="3E7C16CC"/>
    <w:rsid w:val="3E856613"/>
    <w:rsid w:val="3E8929BF"/>
    <w:rsid w:val="3E8B09B9"/>
    <w:rsid w:val="3E937B8F"/>
    <w:rsid w:val="3EA41ACA"/>
    <w:rsid w:val="3EA423F7"/>
    <w:rsid w:val="3EA43D05"/>
    <w:rsid w:val="3EB02DB8"/>
    <w:rsid w:val="3EB25F4B"/>
    <w:rsid w:val="3EB544A7"/>
    <w:rsid w:val="3EBB12EF"/>
    <w:rsid w:val="3EC74BC8"/>
    <w:rsid w:val="3ECD66B1"/>
    <w:rsid w:val="3ED23880"/>
    <w:rsid w:val="3ED645E9"/>
    <w:rsid w:val="3EDC12EC"/>
    <w:rsid w:val="3EEA3CCF"/>
    <w:rsid w:val="3EEF7547"/>
    <w:rsid w:val="3EF84D20"/>
    <w:rsid w:val="3F002586"/>
    <w:rsid w:val="3F0A4338"/>
    <w:rsid w:val="3F0D711F"/>
    <w:rsid w:val="3F1F3F8D"/>
    <w:rsid w:val="3F213894"/>
    <w:rsid w:val="3F277246"/>
    <w:rsid w:val="3F290779"/>
    <w:rsid w:val="3F2E5330"/>
    <w:rsid w:val="3F3B523D"/>
    <w:rsid w:val="3F3F1FDE"/>
    <w:rsid w:val="3F507ADB"/>
    <w:rsid w:val="3F5F2B86"/>
    <w:rsid w:val="3F6A2EE3"/>
    <w:rsid w:val="3F6B3DCB"/>
    <w:rsid w:val="3F713536"/>
    <w:rsid w:val="3F816C73"/>
    <w:rsid w:val="3F85653C"/>
    <w:rsid w:val="3F8C4DFA"/>
    <w:rsid w:val="3F8C785D"/>
    <w:rsid w:val="3F9113A6"/>
    <w:rsid w:val="3F950EF0"/>
    <w:rsid w:val="3F9862C0"/>
    <w:rsid w:val="3F9E664B"/>
    <w:rsid w:val="3FA75C6E"/>
    <w:rsid w:val="3FAC3452"/>
    <w:rsid w:val="3FB371A0"/>
    <w:rsid w:val="3FB90CDA"/>
    <w:rsid w:val="3FC53B2F"/>
    <w:rsid w:val="3FD81375"/>
    <w:rsid w:val="3FE17E8A"/>
    <w:rsid w:val="3FE21511"/>
    <w:rsid w:val="3FE40365"/>
    <w:rsid w:val="3FF2072D"/>
    <w:rsid w:val="3FF31CAA"/>
    <w:rsid w:val="400075F5"/>
    <w:rsid w:val="400D456C"/>
    <w:rsid w:val="400E412F"/>
    <w:rsid w:val="40146C3A"/>
    <w:rsid w:val="4018607C"/>
    <w:rsid w:val="401874CF"/>
    <w:rsid w:val="401F2C23"/>
    <w:rsid w:val="40253E2D"/>
    <w:rsid w:val="4025467A"/>
    <w:rsid w:val="40267683"/>
    <w:rsid w:val="40267B34"/>
    <w:rsid w:val="402806AC"/>
    <w:rsid w:val="402810DF"/>
    <w:rsid w:val="403A534D"/>
    <w:rsid w:val="403E5B76"/>
    <w:rsid w:val="403F03FE"/>
    <w:rsid w:val="403F433B"/>
    <w:rsid w:val="404A1222"/>
    <w:rsid w:val="404A1CE7"/>
    <w:rsid w:val="405160AF"/>
    <w:rsid w:val="40543A62"/>
    <w:rsid w:val="405D3F87"/>
    <w:rsid w:val="405D7FA0"/>
    <w:rsid w:val="40671A9E"/>
    <w:rsid w:val="40722B73"/>
    <w:rsid w:val="407F27A5"/>
    <w:rsid w:val="40822F3D"/>
    <w:rsid w:val="4083787C"/>
    <w:rsid w:val="408C6A37"/>
    <w:rsid w:val="40986CBA"/>
    <w:rsid w:val="409F6827"/>
    <w:rsid w:val="40A60761"/>
    <w:rsid w:val="40A9666D"/>
    <w:rsid w:val="40AC7774"/>
    <w:rsid w:val="40AF1714"/>
    <w:rsid w:val="40B06819"/>
    <w:rsid w:val="40B403A5"/>
    <w:rsid w:val="40B664B7"/>
    <w:rsid w:val="40C10F69"/>
    <w:rsid w:val="40C43583"/>
    <w:rsid w:val="40C55F3D"/>
    <w:rsid w:val="40C76017"/>
    <w:rsid w:val="40CC5A87"/>
    <w:rsid w:val="40D10BF5"/>
    <w:rsid w:val="40DF433A"/>
    <w:rsid w:val="40F3001E"/>
    <w:rsid w:val="40F4475B"/>
    <w:rsid w:val="40FB6A83"/>
    <w:rsid w:val="40FC1941"/>
    <w:rsid w:val="410770C4"/>
    <w:rsid w:val="41083F71"/>
    <w:rsid w:val="411639A7"/>
    <w:rsid w:val="412859B0"/>
    <w:rsid w:val="412F66C6"/>
    <w:rsid w:val="41304E37"/>
    <w:rsid w:val="413B7D47"/>
    <w:rsid w:val="413E3B22"/>
    <w:rsid w:val="41427561"/>
    <w:rsid w:val="414C2FB0"/>
    <w:rsid w:val="41557296"/>
    <w:rsid w:val="415F2A5C"/>
    <w:rsid w:val="416024E9"/>
    <w:rsid w:val="41604567"/>
    <w:rsid w:val="416C3266"/>
    <w:rsid w:val="417C376B"/>
    <w:rsid w:val="417D7CB1"/>
    <w:rsid w:val="41806BDA"/>
    <w:rsid w:val="41876EEE"/>
    <w:rsid w:val="41880E36"/>
    <w:rsid w:val="418B1BAE"/>
    <w:rsid w:val="41945C00"/>
    <w:rsid w:val="419D00A9"/>
    <w:rsid w:val="419E1144"/>
    <w:rsid w:val="41A3145F"/>
    <w:rsid w:val="41A32B6B"/>
    <w:rsid w:val="41A573B3"/>
    <w:rsid w:val="41B83E39"/>
    <w:rsid w:val="41BF4589"/>
    <w:rsid w:val="41C62F0A"/>
    <w:rsid w:val="41CC480F"/>
    <w:rsid w:val="41D045E7"/>
    <w:rsid w:val="41D74F5C"/>
    <w:rsid w:val="41E6259A"/>
    <w:rsid w:val="41EE4CB3"/>
    <w:rsid w:val="41F46020"/>
    <w:rsid w:val="41F7727B"/>
    <w:rsid w:val="42037C93"/>
    <w:rsid w:val="42162BB3"/>
    <w:rsid w:val="42231E88"/>
    <w:rsid w:val="422D4D9F"/>
    <w:rsid w:val="42333773"/>
    <w:rsid w:val="42395118"/>
    <w:rsid w:val="42416B40"/>
    <w:rsid w:val="42452B75"/>
    <w:rsid w:val="42531842"/>
    <w:rsid w:val="42620199"/>
    <w:rsid w:val="42671BF5"/>
    <w:rsid w:val="426762D6"/>
    <w:rsid w:val="4269653A"/>
    <w:rsid w:val="426C2554"/>
    <w:rsid w:val="427A1C7E"/>
    <w:rsid w:val="427E0F2F"/>
    <w:rsid w:val="4280295F"/>
    <w:rsid w:val="42883684"/>
    <w:rsid w:val="428B0DB3"/>
    <w:rsid w:val="428C5DE2"/>
    <w:rsid w:val="428E0417"/>
    <w:rsid w:val="42900699"/>
    <w:rsid w:val="4295689B"/>
    <w:rsid w:val="42987081"/>
    <w:rsid w:val="42992FF2"/>
    <w:rsid w:val="42A5593C"/>
    <w:rsid w:val="42AB03F7"/>
    <w:rsid w:val="42BA7936"/>
    <w:rsid w:val="42C32C4E"/>
    <w:rsid w:val="42C530E5"/>
    <w:rsid w:val="42CB60A4"/>
    <w:rsid w:val="42CC0AD8"/>
    <w:rsid w:val="42D620B1"/>
    <w:rsid w:val="42DB5845"/>
    <w:rsid w:val="42E32CBE"/>
    <w:rsid w:val="42E42540"/>
    <w:rsid w:val="42E44334"/>
    <w:rsid w:val="42EB691D"/>
    <w:rsid w:val="42F225C8"/>
    <w:rsid w:val="42F437E1"/>
    <w:rsid w:val="43055B2F"/>
    <w:rsid w:val="430C3B86"/>
    <w:rsid w:val="43142EA8"/>
    <w:rsid w:val="431620B1"/>
    <w:rsid w:val="431C3BD4"/>
    <w:rsid w:val="431C3DB2"/>
    <w:rsid w:val="431C567F"/>
    <w:rsid w:val="43277A6C"/>
    <w:rsid w:val="433030CF"/>
    <w:rsid w:val="433A46B3"/>
    <w:rsid w:val="43463BC5"/>
    <w:rsid w:val="43531C31"/>
    <w:rsid w:val="435452A0"/>
    <w:rsid w:val="435C0278"/>
    <w:rsid w:val="435D0CBC"/>
    <w:rsid w:val="435F0242"/>
    <w:rsid w:val="435F3764"/>
    <w:rsid w:val="43654701"/>
    <w:rsid w:val="4367324A"/>
    <w:rsid w:val="43685607"/>
    <w:rsid w:val="43790D1A"/>
    <w:rsid w:val="437C1D1E"/>
    <w:rsid w:val="438136CE"/>
    <w:rsid w:val="4393672E"/>
    <w:rsid w:val="439B2A23"/>
    <w:rsid w:val="43A265BB"/>
    <w:rsid w:val="43A55617"/>
    <w:rsid w:val="43AC4CF9"/>
    <w:rsid w:val="43AE1398"/>
    <w:rsid w:val="43B12568"/>
    <w:rsid w:val="43B27C53"/>
    <w:rsid w:val="43B606AD"/>
    <w:rsid w:val="43D0056A"/>
    <w:rsid w:val="43D426AD"/>
    <w:rsid w:val="43E23C1D"/>
    <w:rsid w:val="43E8598E"/>
    <w:rsid w:val="43F460E9"/>
    <w:rsid w:val="43F53796"/>
    <w:rsid w:val="43F93E96"/>
    <w:rsid w:val="44073877"/>
    <w:rsid w:val="440834F9"/>
    <w:rsid w:val="441D4F3E"/>
    <w:rsid w:val="44252364"/>
    <w:rsid w:val="442857A0"/>
    <w:rsid w:val="443667FC"/>
    <w:rsid w:val="44393A5E"/>
    <w:rsid w:val="443C1A65"/>
    <w:rsid w:val="444F59A6"/>
    <w:rsid w:val="44564DAD"/>
    <w:rsid w:val="44566253"/>
    <w:rsid w:val="4458548B"/>
    <w:rsid w:val="445E7F87"/>
    <w:rsid w:val="445F39A3"/>
    <w:rsid w:val="4466342C"/>
    <w:rsid w:val="446C1BB1"/>
    <w:rsid w:val="446D473C"/>
    <w:rsid w:val="446F4577"/>
    <w:rsid w:val="446F5084"/>
    <w:rsid w:val="44701D8E"/>
    <w:rsid w:val="44896FE3"/>
    <w:rsid w:val="448C7622"/>
    <w:rsid w:val="449119E6"/>
    <w:rsid w:val="449D218D"/>
    <w:rsid w:val="449D56E6"/>
    <w:rsid w:val="44A060FE"/>
    <w:rsid w:val="44A1451A"/>
    <w:rsid w:val="44B327BD"/>
    <w:rsid w:val="44B86CE4"/>
    <w:rsid w:val="44BA07BF"/>
    <w:rsid w:val="44C837BC"/>
    <w:rsid w:val="44D36D5E"/>
    <w:rsid w:val="44D505F7"/>
    <w:rsid w:val="44D518A4"/>
    <w:rsid w:val="44D67EBB"/>
    <w:rsid w:val="44DD6BA4"/>
    <w:rsid w:val="44E125C3"/>
    <w:rsid w:val="44E5423A"/>
    <w:rsid w:val="44E73362"/>
    <w:rsid w:val="44E86767"/>
    <w:rsid w:val="44EB1A57"/>
    <w:rsid w:val="44F225F8"/>
    <w:rsid w:val="44F50B7C"/>
    <w:rsid w:val="4507007D"/>
    <w:rsid w:val="45084534"/>
    <w:rsid w:val="45117B04"/>
    <w:rsid w:val="451B6B29"/>
    <w:rsid w:val="451C5ED1"/>
    <w:rsid w:val="451D325C"/>
    <w:rsid w:val="451D7617"/>
    <w:rsid w:val="45387977"/>
    <w:rsid w:val="453B6F27"/>
    <w:rsid w:val="45483C9B"/>
    <w:rsid w:val="454A1942"/>
    <w:rsid w:val="454C005B"/>
    <w:rsid w:val="455071E6"/>
    <w:rsid w:val="45533AA2"/>
    <w:rsid w:val="455671C1"/>
    <w:rsid w:val="455F47B4"/>
    <w:rsid w:val="4564077F"/>
    <w:rsid w:val="4565333A"/>
    <w:rsid w:val="456739E6"/>
    <w:rsid w:val="457375D5"/>
    <w:rsid w:val="45771E1C"/>
    <w:rsid w:val="45795C09"/>
    <w:rsid w:val="457F6287"/>
    <w:rsid w:val="458048B9"/>
    <w:rsid w:val="458B3304"/>
    <w:rsid w:val="45906853"/>
    <w:rsid w:val="459507E9"/>
    <w:rsid w:val="45970752"/>
    <w:rsid w:val="45990351"/>
    <w:rsid w:val="45993114"/>
    <w:rsid w:val="45A34D75"/>
    <w:rsid w:val="45A64972"/>
    <w:rsid w:val="45C60B9C"/>
    <w:rsid w:val="45D332E0"/>
    <w:rsid w:val="45E14A9C"/>
    <w:rsid w:val="45F113F1"/>
    <w:rsid w:val="45F829BC"/>
    <w:rsid w:val="45FD1742"/>
    <w:rsid w:val="45FD5271"/>
    <w:rsid w:val="46030722"/>
    <w:rsid w:val="460B5C20"/>
    <w:rsid w:val="461078DF"/>
    <w:rsid w:val="461320EB"/>
    <w:rsid w:val="46155B5D"/>
    <w:rsid w:val="46257359"/>
    <w:rsid w:val="462A3183"/>
    <w:rsid w:val="46334882"/>
    <w:rsid w:val="46446BA2"/>
    <w:rsid w:val="46472FB5"/>
    <w:rsid w:val="46537B12"/>
    <w:rsid w:val="465C5D00"/>
    <w:rsid w:val="466331DB"/>
    <w:rsid w:val="46761F38"/>
    <w:rsid w:val="46800582"/>
    <w:rsid w:val="46853C12"/>
    <w:rsid w:val="469572B3"/>
    <w:rsid w:val="46962053"/>
    <w:rsid w:val="46965020"/>
    <w:rsid w:val="469A7C79"/>
    <w:rsid w:val="46A969D0"/>
    <w:rsid w:val="46B37C05"/>
    <w:rsid w:val="46B80E46"/>
    <w:rsid w:val="46BC46A0"/>
    <w:rsid w:val="46C1555E"/>
    <w:rsid w:val="46C201DE"/>
    <w:rsid w:val="46C53000"/>
    <w:rsid w:val="46D9541B"/>
    <w:rsid w:val="46F26263"/>
    <w:rsid w:val="46F35145"/>
    <w:rsid w:val="46FE4251"/>
    <w:rsid w:val="4700675E"/>
    <w:rsid w:val="47073BBB"/>
    <w:rsid w:val="47142ED2"/>
    <w:rsid w:val="4719152A"/>
    <w:rsid w:val="471F2820"/>
    <w:rsid w:val="4720109E"/>
    <w:rsid w:val="4724242F"/>
    <w:rsid w:val="47250BC4"/>
    <w:rsid w:val="47254945"/>
    <w:rsid w:val="47282E2E"/>
    <w:rsid w:val="47305777"/>
    <w:rsid w:val="47433E72"/>
    <w:rsid w:val="4746682F"/>
    <w:rsid w:val="47520A56"/>
    <w:rsid w:val="47553701"/>
    <w:rsid w:val="47575427"/>
    <w:rsid w:val="47581A69"/>
    <w:rsid w:val="475B6E7F"/>
    <w:rsid w:val="47605EE6"/>
    <w:rsid w:val="47667458"/>
    <w:rsid w:val="47671163"/>
    <w:rsid w:val="476866A7"/>
    <w:rsid w:val="476E04E2"/>
    <w:rsid w:val="47743043"/>
    <w:rsid w:val="47787FF0"/>
    <w:rsid w:val="47794CE7"/>
    <w:rsid w:val="4781390E"/>
    <w:rsid w:val="4787684C"/>
    <w:rsid w:val="478B0741"/>
    <w:rsid w:val="478B3BC1"/>
    <w:rsid w:val="478F7A45"/>
    <w:rsid w:val="4793363C"/>
    <w:rsid w:val="479E35F5"/>
    <w:rsid w:val="47A01AE9"/>
    <w:rsid w:val="47A358E1"/>
    <w:rsid w:val="47B86783"/>
    <w:rsid w:val="47BA5E37"/>
    <w:rsid w:val="47BB3723"/>
    <w:rsid w:val="47BC7BBB"/>
    <w:rsid w:val="47C10DCC"/>
    <w:rsid w:val="47CF457B"/>
    <w:rsid w:val="47D81650"/>
    <w:rsid w:val="47DA4864"/>
    <w:rsid w:val="47E37A80"/>
    <w:rsid w:val="47E67899"/>
    <w:rsid w:val="47E8761E"/>
    <w:rsid w:val="47EA4699"/>
    <w:rsid w:val="47F103F4"/>
    <w:rsid w:val="47FC3D8D"/>
    <w:rsid w:val="47FC4D75"/>
    <w:rsid w:val="47FD0A3C"/>
    <w:rsid w:val="48004585"/>
    <w:rsid w:val="48014047"/>
    <w:rsid w:val="48023B97"/>
    <w:rsid w:val="48072F14"/>
    <w:rsid w:val="481A6107"/>
    <w:rsid w:val="48335E00"/>
    <w:rsid w:val="483762B2"/>
    <w:rsid w:val="48420A1E"/>
    <w:rsid w:val="485506EA"/>
    <w:rsid w:val="48581D58"/>
    <w:rsid w:val="48584C8D"/>
    <w:rsid w:val="485E2823"/>
    <w:rsid w:val="48633D5C"/>
    <w:rsid w:val="486F1C0A"/>
    <w:rsid w:val="486F2BAC"/>
    <w:rsid w:val="487709DA"/>
    <w:rsid w:val="48855433"/>
    <w:rsid w:val="488F25CB"/>
    <w:rsid w:val="488F4CA5"/>
    <w:rsid w:val="48923DFD"/>
    <w:rsid w:val="48A45FF7"/>
    <w:rsid w:val="48AD68FE"/>
    <w:rsid w:val="48B04D5D"/>
    <w:rsid w:val="48B2796D"/>
    <w:rsid w:val="48B97AF7"/>
    <w:rsid w:val="48BB3FC0"/>
    <w:rsid w:val="48BE49C4"/>
    <w:rsid w:val="48C0358A"/>
    <w:rsid w:val="48C93D23"/>
    <w:rsid w:val="48CA281C"/>
    <w:rsid w:val="48D11BCC"/>
    <w:rsid w:val="48D346CE"/>
    <w:rsid w:val="48E37085"/>
    <w:rsid w:val="48E400C6"/>
    <w:rsid w:val="48ED4DB0"/>
    <w:rsid w:val="48EE7D58"/>
    <w:rsid w:val="48F043A5"/>
    <w:rsid w:val="48F176CB"/>
    <w:rsid w:val="48F65668"/>
    <w:rsid w:val="48F66BE4"/>
    <w:rsid w:val="48F9752D"/>
    <w:rsid w:val="48FD2232"/>
    <w:rsid w:val="48FD6357"/>
    <w:rsid w:val="49036792"/>
    <w:rsid w:val="49156CD2"/>
    <w:rsid w:val="49253D3D"/>
    <w:rsid w:val="492960C6"/>
    <w:rsid w:val="492D5866"/>
    <w:rsid w:val="4931775E"/>
    <w:rsid w:val="49440590"/>
    <w:rsid w:val="4948021B"/>
    <w:rsid w:val="494B45AF"/>
    <w:rsid w:val="494B6AC4"/>
    <w:rsid w:val="495055C9"/>
    <w:rsid w:val="49523841"/>
    <w:rsid w:val="495B4300"/>
    <w:rsid w:val="495F05F3"/>
    <w:rsid w:val="49630EC2"/>
    <w:rsid w:val="49634B7C"/>
    <w:rsid w:val="4964681F"/>
    <w:rsid w:val="496A1137"/>
    <w:rsid w:val="496B58C3"/>
    <w:rsid w:val="496B631C"/>
    <w:rsid w:val="496F015B"/>
    <w:rsid w:val="49863B02"/>
    <w:rsid w:val="498949F8"/>
    <w:rsid w:val="499B1880"/>
    <w:rsid w:val="49BC1FAA"/>
    <w:rsid w:val="49BF1348"/>
    <w:rsid w:val="49CD0017"/>
    <w:rsid w:val="49CE16FA"/>
    <w:rsid w:val="49DA5690"/>
    <w:rsid w:val="49E5756A"/>
    <w:rsid w:val="49EE40E3"/>
    <w:rsid w:val="49EF4E5D"/>
    <w:rsid w:val="49F40990"/>
    <w:rsid w:val="4A0807BE"/>
    <w:rsid w:val="4A0830CC"/>
    <w:rsid w:val="4A0B0A97"/>
    <w:rsid w:val="4A11492D"/>
    <w:rsid w:val="4A1214D7"/>
    <w:rsid w:val="4A1770F5"/>
    <w:rsid w:val="4A183E70"/>
    <w:rsid w:val="4A1D5085"/>
    <w:rsid w:val="4A224BDA"/>
    <w:rsid w:val="4A3A3D8F"/>
    <w:rsid w:val="4A3A7DD3"/>
    <w:rsid w:val="4A490A52"/>
    <w:rsid w:val="4A5A0EDF"/>
    <w:rsid w:val="4A5B60BC"/>
    <w:rsid w:val="4A5D6FB3"/>
    <w:rsid w:val="4A600939"/>
    <w:rsid w:val="4A637196"/>
    <w:rsid w:val="4A64127E"/>
    <w:rsid w:val="4A691371"/>
    <w:rsid w:val="4A75155C"/>
    <w:rsid w:val="4A7E3F1E"/>
    <w:rsid w:val="4A7E744F"/>
    <w:rsid w:val="4A8175C4"/>
    <w:rsid w:val="4A820D5D"/>
    <w:rsid w:val="4A857223"/>
    <w:rsid w:val="4A8F00A4"/>
    <w:rsid w:val="4A9642EE"/>
    <w:rsid w:val="4A992637"/>
    <w:rsid w:val="4A9B2C82"/>
    <w:rsid w:val="4AA26D7A"/>
    <w:rsid w:val="4AA660DF"/>
    <w:rsid w:val="4AA86ED8"/>
    <w:rsid w:val="4AB267B2"/>
    <w:rsid w:val="4AB57E5E"/>
    <w:rsid w:val="4AB758BA"/>
    <w:rsid w:val="4AB91A61"/>
    <w:rsid w:val="4ABB7F1D"/>
    <w:rsid w:val="4ABC402C"/>
    <w:rsid w:val="4AC02F21"/>
    <w:rsid w:val="4AC63F47"/>
    <w:rsid w:val="4AC7433F"/>
    <w:rsid w:val="4AC77431"/>
    <w:rsid w:val="4ACC1C6F"/>
    <w:rsid w:val="4ADB0283"/>
    <w:rsid w:val="4ADF6C27"/>
    <w:rsid w:val="4AE16117"/>
    <w:rsid w:val="4AEC0D03"/>
    <w:rsid w:val="4AF17013"/>
    <w:rsid w:val="4AF52BEE"/>
    <w:rsid w:val="4AF73191"/>
    <w:rsid w:val="4AF8327D"/>
    <w:rsid w:val="4AFC0A8E"/>
    <w:rsid w:val="4AFE188A"/>
    <w:rsid w:val="4AFE77A9"/>
    <w:rsid w:val="4B0342C2"/>
    <w:rsid w:val="4B09343F"/>
    <w:rsid w:val="4B0A171B"/>
    <w:rsid w:val="4B11047D"/>
    <w:rsid w:val="4B171A56"/>
    <w:rsid w:val="4B1C0330"/>
    <w:rsid w:val="4B3439FE"/>
    <w:rsid w:val="4B4B0940"/>
    <w:rsid w:val="4B4D0C91"/>
    <w:rsid w:val="4B4E0AAF"/>
    <w:rsid w:val="4B5447AD"/>
    <w:rsid w:val="4B572E9F"/>
    <w:rsid w:val="4B5A38F4"/>
    <w:rsid w:val="4B670871"/>
    <w:rsid w:val="4B674CD4"/>
    <w:rsid w:val="4B67620C"/>
    <w:rsid w:val="4B740FB9"/>
    <w:rsid w:val="4B7616DC"/>
    <w:rsid w:val="4B76172F"/>
    <w:rsid w:val="4B77601E"/>
    <w:rsid w:val="4B7974C2"/>
    <w:rsid w:val="4B7C06C2"/>
    <w:rsid w:val="4B8508C5"/>
    <w:rsid w:val="4B925161"/>
    <w:rsid w:val="4B9B46AD"/>
    <w:rsid w:val="4B9F7297"/>
    <w:rsid w:val="4BA01AFC"/>
    <w:rsid w:val="4BA3720D"/>
    <w:rsid w:val="4BA72D8E"/>
    <w:rsid w:val="4BAA5A1F"/>
    <w:rsid w:val="4BAC210A"/>
    <w:rsid w:val="4BCA1A4D"/>
    <w:rsid w:val="4BD63B71"/>
    <w:rsid w:val="4BF6111A"/>
    <w:rsid w:val="4BFD48A2"/>
    <w:rsid w:val="4C045E32"/>
    <w:rsid w:val="4C046C85"/>
    <w:rsid w:val="4C08070F"/>
    <w:rsid w:val="4C142172"/>
    <w:rsid w:val="4C1C6740"/>
    <w:rsid w:val="4C1C794B"/>
    <w:rsid w:val="4C1E554C"/>
    <w:rsid w:val="4C34395E"/>
    <w:rsid w:val="4C3909C8"/>
    <w:rsid w:val="4C3E0F3C"/>
    <w:rsid w:val="4C481F6F"/>
    <w:rsid w:val="4C49456E"/>
    <w:rsid w:val="4C4A6884"/>
    <w:rsid w:val="4C4C3D34"/>
    <w:rsid w:val="4C5D55F3"/>
    <w:rsid w:val="4C5F32F3"/>
    <w:rsid w:val="4C675814"/>
    <w:rsid w:val="4C7C32EA"/>
    <w:rsid w:val="4C7C7075"/>
    <w:rsid w:val="4C814815"/>
    <w:rsid w:val="4C861214"/>
    <w:rsid w:val="4C872F6C"/>
    <w:rsid w:val="4C8A211D"/>
    <w:rsid w:val="4C93164F"/>
    <w:rsid w:val="4C973EB6"/>
    <w:rsid w:val="4C9C3BBC"/>
    <w:rsid w:val="4CA05750"/>
    <w:rsid w:val="4CAB15E0"/>
    <w:rsid w:val="4CAF5CC6"/>
    <w:rsid w:val="4CB15833"/>
    <w:rsid w:val="4CBE32D7"/>
    <w:rsid w:val="4CC02845"/>
    <w:rsid w:val="4CC20C4E"/>
    <w:rsid w:val="4CC663E8"/>
    <w:rsid w:val="4CC922A2"/>
    <w:rsid w:val="4CD626BB"/>
    <w:rsid w:val="4CDD6F91"/>
    <w:rsid w:val="4CE0447F"/>
    <w:rsid w:val="4CE94FE6"/>
    <w:rsid w:val="4CEC233C"/>
    <w:rsid w:val="4CEC2D00"/>
    <w:rsid w:val="4CF03100"/>
    <w:rsid w:val="4CF7050D"/>
    <w:rsid w:val="4CF95D00"/>
    <w:rsid w:val="4D043036"/>
    <w:rsid w:val="4D0A3390"/>
    <w:rsid w:val="4D0F7E11"/>
    <w:rsid w:val="4D141815"/>
    <w:rsid w:val="4D1809ED"/>
    <w:rsid w:val="4D1A524B"/>
    <w:rsid w:val="4D1B7501"/>
    <w:rsid w:val="4D1F38CB"/>
    <w:rsid w:val="4D23616E"/>
    <w:rsid w:val="4D2F27EA"/>
    <w:rsid w:val="4D3068A1"/>
    <w:rsid w:val="4D32334F"/>
    <w:rsid w:val="4D336B6C"/>
    <w:rsid w:val="4D427DBF"/>
    <w:rsid w:val="4D4354C0"/>
    <w:rsid w:val="4D4B6361"/>
    <w:rsid w:val="4D4D582A"/>
    <w:rsid w:val="4D4D6BBA"/>
    <w:rsid w:val="4D535B6B"/>
    <w:rsid w:val="4D544C52"/>
    <w:rsid w:val="4D566D6E"/>
    <w:rsid w:val="4D5D0E1F"/>
    <w:rsid w:val="4D63511E"/>
    <w:rsid w:val="4D6D5F4E"/>
    <w:rsid w:val="4D6D6785"/>
    <w:rsid w:val="4D723CF0"/>
    <w:rsid w:val="4D765ADB"/>
    <w:rsid w:val="4D8065B6"/>
    <w:rsid w:val="4D923215"/>
    <w:rsid w:val="4DAA66C0"/>
    <w:rsid w:val="4DAF6C9A"/>
    <w:rsid w:val="4DB540B9"/>
    <w:rsid w:val="4DB54603"/>
    <w:rsid w:val="4DB601E9"/>
    <w:rsid w:val="4DB9199D"/>
    <w:rsid w:val="4DBE49E0"/>
    <w:rsid w:val="4DC11B05"/>
    <w:rsid w:val="4DC409E4"/>
    <w:rsid w:val="4DC60C06"/>
    <w:rsid w:val="4DCA2EC6"/>
    <w:rsid w:val="4DCA3E2F"/>
    <w:rsid w:val="4DE01707"/>
    <w:rsid w:val="4DEA32CB"/>
    <w:rsid w:val="4E0245E1"/>
    <w:rsid w:val="4E092CB4"/>
    <w:rsid w:val="4E0A33BF"/>
    <w:rsid w:val="4E0C0BAB"/>
    <w:rsid w:val="4E0E1344"/>
    <w:rsid w:val="4E132D64"/>
    <w:rsid w:val="4E1378AA"/>
    <w:rsid w:val="4E166876"/>
    <w:rsid w:val="4E1B3F82"/>
    <w:rsid w:val="4E1D3C8D"/>
    <w:rsid w:val="4E1E7129"/>
    <w:rsid w:val="4E2015C3"/>
    <w:rsid w:val="4E31377E"/>
    <w:rsid w:val="4E406452"/>
    <w:rsid w:val="4E4B40EB"/>
    <w:rsid w:val="4E4C4E4D"/>
    <w:rsid w:val="4E5F76F6"/>
    <w:rsid w:val="4E6002EC"/>
    <w:rsid w:val="4E645A46"/>
    <w:rsid w:val="4E6B03D9"/>
    <w:rsid w:val="4E6C17D4"/>
    <w:rsid w:val="4E7734BB"/>
    <w:rsid w:val="4E777235"/>
    <w:rsid w:val="4E79690A"/>
    <w:rsid w:val="4E8432F8"/>
    <w:rsid w:val="4E932629"/>
    <w:rsid w:val="4E9620F5"/>
    <w:rsid w:val="4E974735"/>
    <w:rsid w:val="4EA31EC5"/>
    <w:rsid w:val="4EA42CED"/>
    <w:rsid w:val="4EAC037F"/>
    <w:rsid w:val="4EAC312F"/>
    <w:rsid w:val="4EAC5F39"/>
    <w:rsid w:val="4EAF5617"/>
    <w:rsid w:val="4EB02B00"/>
    <w:rsid w:val="4EB25309"/>
    <w:rsid w:val="4EB87792"/>
    <w:rsid w:val="4EBC39B8"/>
    <w:rsid w:val="4EC05184"/>
    <w:rsid w:val="4ECA4CBE"/>
    <w:rsid w:val="4ECF7971"/>
    <w:rsid w:val="4ED41007"/>
    <w:rsid w:val="4ED62C21"/>
    <w:rsid w:val="4EDE4945"/>
    <w:rsid w:val="4EE6182F"/>
    <w:rsid w:val="4EF140B4"/>
    <w:rsid w:val="4EFF20D0"/>
    <w:rsid w:val="4F0600CE"/>
    <w:rsid w:val="4F07394A"/>
    <w:rsid w:val="4F105F29"/>
    <w:rsid w:val="4F146712"/>
    <w:rsid w:val="4F152042"/>
    <w:rsid w:val="4F1D43DC"/>
    <w:rsid w:val="4F2E7DC1"/>
    <w:rsid w:val="4F424E87"/>
    <w:rsid w:val="4F4F01E0"/>
    <w:rsid w:val="4F550C58"/>
    <w:rsid w:val="4F572DB7"/>
    <w:rsid w:val="4F5738B5"/>
    <w:rsid w:val="4F596A94"/>
    <w:rsid w:val="4F5C5FB4"/>
    <w:rsid w:val="4F643842"/>
    <w:rsid w:val="4F6D15C2"/>
    <w:rsid w:val="4F704B93"/>
    <w:rsid w:val="4F7411D9"/>
    <w:rsid w:val="4F7839E9"/>
    <w:rsid w:val="4F825636"/>
    <w:rsid w:val="4F843C38"/>
    <w:rsid w:val="4F85501E"/>
    <w:rsid w:val="4F894ED7"/>
    <w:rsid w:val="4F8B67F0"/>
    <w:rsid w:val="4F8E4487"/>
    <w:rsid w:val="4F9018CF"/>
    <w:rsid w:val="4F9229A2"/>
    <w:rsid w:val="4F933987"/>
    <w:rsid w:val="4F9453A0"/>
    <w:rsid w:val="4F981BD1"/>
    <w:rsid w:val="4F9E21E8"/>
    <w:rsid w:val="4FA351DB"/>
    <w:rsid w:val="4FAD117F"/>
    <w:rsid w:val="4FAD1CAE"/>
    <w:rsid w:val="4FAD6520"/>
    <w:rsid w:val="4FB32D01"/>
    <w:rsid w:val="4FBA2E5D"/>
    <w:rsid w:val="4FCA39FA"/>
    <w:rsid w:val="4FD078CB"/>
    <w:rsid w:val="4FD31AAF"/>
    <w:rsid w:val="4FD47322"/>
    <w:rsid w:val="4FD676C5"/>
    <w:rsid w:val="4FDC029A"/>
    <w:rsid w:val="4FE04E4F"/>
    <w:rsid w:val="4FE20326"/>
    <w:rsid w:val="4FE677F5"/>
    <w:rsid w:val="4FE863C0"/>
    <w:rsid w:val="4FEC3D20"/>
    <w:rsid w:val="4FF1652A"/>
    <w:rsid w:val="4FF207C2"/>
    <w:rsid w:val="4FFE756A"/>
    <w:rsid w:val="50010929"/>
    <w:rsid w:val="50133DC9"/>
    <w:rsid w:val="50154806"/>
    <w:rsid w:val="501B7065"/>
    <w:rsid w:val="501C2E1F"/>
    <w:rsid w:val="501C6F95"/>
    <w:rsid w:val="503852C2"/>
    <w:rsid w:val="503E4B7D"/>
    <w:rsid w:val="50421631"/>
    <w:rsid w:val="50433F59"/>
    <w:rsid w:val="504D6BCD"/>
    <w:rsid w:val="50522C7B"/>
    <w:rsid w:val="505E2322"/>
    <w:rsid w:val="506418EC"/>
    <w:rsid w:val="50692265"/>
    <w:rsid w:val="506C01A2"/>
    <w:rsid w:val="506F2B29"/>
    <w:rsid w:val="506F38DA"/>
    <w:rsid w:val="5078052F"/>
    <w:rsid w:val="50801B3F"/>
    <w:rsid w:val="50837034"/>
    <w:rsid w:val="508C4594"/>
    <w:rsid w:val="5098634B"/>
    <w:rsid w:val="5099159F"/>
    <w:rsid w:val="5099247F"/>
    <w:rsid w:val="509C63B8"/>
    <w:rsid w:val="50AC1DF7"/>
    <w:rsid w:val="50B4791B"/>
    <w:rsid w:val="50B5662D"/>
    <w:rsid w:val="50B63D5E"/>
    <w:rsid w:val="50BA0754"/>
    <w:rsid w:val="50BB4A7E"/>
    <w:rsid w:val="50BD0943"/>
    <w:rsid w:val="50CC69E0"/>
    <w:rsid w:val="50D1088F"/>
    <w:rsid w:val="50D127DF"/>
    <w:rsid w:val="50DC73A9"/>
    <w:rsid w:val="50DF1FC9"/>
    <w:rsid w:val="50EC4918"/>
    <w:rsid w:val="50FB25A0"/>
    <w:rsid w:val="50FE671E"/>
    <w:rsid w:val="50FF2988"/>
    <w:rsid w:val="50FF381C"/>
    <w:rsid w:val="51027170"/>
    <w:rsid w:val="510D470B"/>
    <w:rsid w:val="51113970"/>
    <w:rsid w:val="5119097B"/>
    <w:rsid w:val="511A5CD6"/>
    <w:rsid w:val="51290A02"/>
    <w:rsid w:val="512A04EA"/>
    <w:rsid w:val="512D756C"/>
    <w:rsid w:val="513951D4"/>
    <w:rsid w:val="513C51FD"/>
    <w:rsid w:val="514035C5"/>
    <w:rsid w:val="51416699"/>
    <w:rsid w:val="51550787"/>
    <w:rsid w:val="515529C9"/>
    <w:rsid w:val="51630B06"/>
    <w:rsid w:val="516531F1"/>
    <w:rsid w:val="516C3A97"/>
    <w:rsid w:val="51762215"/>
    <w:rsid w:val="51784AA4"/>
    <w:rsid w:val="517C79C2"/>
    <w:rsid w:val="51840D3B"/>
    <w:rsid w:val="518F086B"/>
    <w:rsid w:val="518F7B35"/>
    <w:rsid w:val="51901CC2"/>
    <w:rsid w:val="51956125"/>
    <w:rsid w:val="51990C03"/>
    <w:rsid w:val="519D5012"/>
    <w:rsid w:val="51AB0220"/>
    <w:rsid w:val="51AF46E1"/>
    <w:rsid w:val="51B227F1"/>
    <w:rsid w:val="51C12DEC"/>
    <w:rsid w:val="51C27B3D"/>
    <w:rsid w:val="51D92A25"/>
    <w:rsid w:val="51DD7A3B"/>
    <w:rsid w:val="51E01844"/>
    <w:rsid w:val="51E22C15"/>
    <w:rsid w:val="51EB5EEE"/>
    <w:rsid w:val="51F076A2"/>
    <w:rsid w:val="5205189C"/>
    <w:rsid w:val="520F50C8"/>
    <w:rsid w:val="521C05D3"/>
    <w:rsid w:val="5228100C"/>
    <w:rsid w:val="52306903"/>
    <w:rsid w:val="52402CEA"/>
    <w:rsid w:val="524075A3"/>
    <w:rsid w:val="52486362"/>
    <w:rsid w:val="5260255B"/>
    <w:rsid w:val="5268579F"/>
    <w:rsid w:val="526F6132"/>
    <w:rsid w:val="527017C3"/>
    <w:rsid w:val="52716AEE"/>
    <w:rsid w:val="527B044C"/>
    <w:rsid w:val="527E4BA8"/>
    <w:rsid w:val="52856F0D"/>
    <w:rsid w:val="5287046C"/>
    <w:rsid w:val="528D594D"/>
    <w:rsid w:val="5291574C"/>
    <w:rsid w:val="52977350"/>
    <w:rsid w:val="52A361DC"/>
    <w:rsid w:val="52A9117B"/>
    <w:rsid w:val="52AB606A"/>
    <w:rsid w:val="52BC65F8"/>
    <w:rsid w:val="52C34B91"/>
    <w:rsid w:val="52C720EE"/>
    <w:rsid w:val="52C93C61"/>
    <w:rsid w:val="52CB76E9"/>
    <w:rsid w:val="52D65344"/>
    <w:rsid w:val="52DC1E0C"/>
    <w:rsid w:val="52E1527B"/>
    <w:rsid w:val="52EF332B"/>
    <w:rsid w:val="52FA54AA"/>
    <w:rsid w:val="530F4B16"/>
    <w:rsid w:val="53164963"/>
    <w:rsid w:val="53166AA8"/>
    <w:rsid w:val="53213E75"/>
    <w:rsid w:val="5324063A"/>
    <w:rsid w:val="532908FB"/>
    <w:rsid w:val="532A3D73"/>
    <w:rsid w:val="532A47F0"/>
    <w:rsid w:val="532C36ED"/>
    <w:rsid w:val="532D2EB6"/>
    <w:rsid w:val="53356C60"/>
    <w:rsid w:val="53386670"/>
    <w:rsid w:val="53541605"/>
    <w:rsid w:val="53634487"/>
    <w:rsid w:val="536A72EF"/>
    <w:rsid w:val="536B7AF2"/>
    <w:rsid w:val="536E6C2D"/>
    <w:rsid w:val="53780574"/>
    <w:rsid w:val="537D4771"/>
    <w:rsid w:val="538F3960"/>
    <w:rsid w:val="538F4B06"/>
    <w:rsid w:val="53900733"/>
    <w:rsid w:val="53984034"/>
    <w:rsid w:val="53A044FB"/>
    <w:rsid w:val="53A534E5"/>
    <w:rsid w:val="53A62395"/>
    <w:rsid w:val="53B84D6A"/>
    <w:rsid w:val="53BF3378"/>
    <w:rsid w:val="53BF4D4A"/>
    <w:rsid w:val="53C46A1E"/>
    <w:rsid w:val="53CD2640"/>
    <w:rsid w:val="53ED5629"/>
    <w:rsid w:val="53F73111"/>
    <w:rsid w:val="53F7700B"/>
    <w:rsid w:val="54026FBC"/>
    <w:rsid w:val="540549BC"/>
    <w:rsid w:val="540607A1"/>
    <w:rsid w:val="541D55D7"/>
    <w:rsid w:val="54282288"/>
    <w:rsid w:val="542A56CE"/>
    <w:rsid w:val="542A7B8E"/>
    <w:rsid w:val="543B4F75"/>
    <w:rsid w:val="544221FC"/>
    <w:rsid w:val="544538AB"/>
    <w:rsid w:val="544B5FED"/>
    <w:rsid w:val="544F73CF"/>
    <w:rsid w:val="54531F0F"/>
    <w:rsid w:val="5454369F"/>
    <w:rsid w:val="54563920"/>
    <w:rsid w:val="545B1334"/>
    <w:rsid w:val="545F5AFF"/>
    <w:rsid w:val="5460037C"/>
    <w:rsid w:val="546C54AF"/>
    <w:rsid w:val="54733534"/>
    <w:rsid w:val="54743CF4"/>
    <w:rsid w:val="54775789"/>
    <w:rsid w:val="547F721A"/>
    <w:rsid w:val="548126CB"/>
    <w:rsid w:val="548126FC"/>
    <w:rsid w:val="548C2B77"/>
    <w:rsid w:val="549E53E1"/>
    <w:rsid w:val="54A37F6E"/>
    <w:rsid w:val="54AA7317"/>
    <w:rsid w:val="54B35576"/>
    <w:rsid w:val="54B874CE"/>
    <w:rsid w:val="54BE6F64"/>
    <w:rsid w:val="54C05874"/>
    <w:rsid w:val="54C62A3F"/>
    <w:rsid w:val="54C741BD"/>
    <w:rsid w:val="54C87C1F"/>
    <w:rsid w:val="54CC2191"/>
    <w:rsid w:val="54CD5377"/>
    <w:rsid w:val="54CE4EE4"/>
    <w:rsid w:val="54D610C6"/>
    <w:rsid w:val="54D62191"/>
    <w:rsid w:val="54E105AF"/>
    <w:rsid w:val="54E64BE4"/>
    <w:rsid w:val="54EE7951"/>
    <w:rsid w:val="54EF5C8C"/>
    <w:rsid w:val="54F4571A"/>
    <w:rsid w:val="54F54390"/>
    <w:rsid w:val="54FE3516"/>
    <w:rsid w:val="5506550B"/>
    <w:rsid w:val="55080E29"/>
    <w:rsid w:val="55114303"/>
    <w:rsid w:val="55151C79"/>
    <w:rsid w:val="5519510D"/>
    <w:rsid w:val="551B73D9"/>
    <w:rsid w:val="55225D43"/>
    <w:rsid w:val="552C2F33"/>
    <w:rsid w:val="552E431E"/>
    <w:rsid w:val="553C2232"/>
    <w:rsid w:val="554C4398"/>
    <w:rsid w:val="555000C6"/>
    <w:rsid w:val="55542361"/>
    <w:rsid w:val="5555115D"/>
    <w:rsid w:val="55602503"/>
    <w:rsid w:val="55681B8D"/>
    <w:rsid w:val="556848A4"/>
    <w:rsid w:val="55694A60"/>
    <w:rsid w:val="557A6356"/>
    <w:rsid w:val="557B6DEC"/>
    <w:rsid w:val="557C2823"/>
    <w:rsid w:val="55840C24"/>
    <w:rsid w:val="558A7856"/>
    <w:rsid w:val="558B4BF2"/>
    <w:rsid w:val="558E14D4"/>
    <w:rsid w:val="5594426C"/>
    <w:rsid w:val="55A635A2"/>
    <w:rsid w:val="55AB1180"/>
    <w:rsid w:val="55B06377"/>
    <w:rsid w:val="55B4493A"/>
    <w:rsid w:val="55B66085"/>
    <w:rsid w:val="55C00572"/>
    <w:rsid w:val="55C34DA7"/>
    <w:rsid w:val="55CE5FCB"/>
    <w:rsid w:val="55CF0159"/>
    <w:rsid w:val="55D56781"/>
    <w:rsid w:val="55DA1CA9"/>
    <w:rsid w:val="55DE0921"/>
    <w:rsid w:val="55E22688"/>
    <w:rsid w:val="55E362F7"/>
    <w:rsid w:val="55EA0F3C"/>
    <w:rsid w:val="55EF312E"/>
    <w:rsid w:val="55EF673C"/>
    <w:rsid w:val="55F16207"/>
    <w:rsid w:val="55F86885"/>
    <w:rsid w:val="55FC5910"/>
    <w:rsid w:val="55FE7EFA"/>
    <w:rsid w:val="560D2D87"/>
    <w:rsid w:val="56153258"/>
    <w:rsid w:val="5620584D"/>
    <w:rsid w:val="56241501"/>
    <w:rsid w:val="562440B9"/>
    <w:rsid w:val="56327AF6"/>
    <w:rsid w:val="563A68CD"/>
    <w:rsid w:val="563D66C3"/>
    <w:rsid w:val="56460374"/>
    <w:rsid w:val="564624FD"/>
    <w:rsid w:val="56473861"/>
    <w:rsid w:val="5648787A"/>
    <w:rsid w:val="564F11FC"/>
    <w:rsid w:val="565325B7"/>
    <w:rsid w:val="56600416"/>
    <w:rsid w:val="56604A04"/>
    <w:rsid w:val="56682A63"/>
    <w:rsid w:val="56701A88"/>
    <w:rsid w:val="567C3AC2"/>
    <w:rsid w:val="567F683A"/>
    <w:rsid w:val="56802DF9"/>
    <w:rsid w:val="56897CE2"/>
    <w:rsid w:val="568A6606"/>
    <w:rsid w:val="56914B21"/>
    <w:rsid w:val="56A04FFF"/>
    <w:rsid w:val="56A17BD9"/>
    <w:rsid w:val="56A85EC3"/>
    <w:rsid w:val="56AB7BC2"/>
    <w:rsid w:val="56B94C93"/>
    <w:rsid w:val="56B97B74"/>
    <w:rsid w:val="56BA29C7"/>
    <w:rsid w:val="56BD2CD6"/>
    <w:rsid w:val="56C1368D"/>
    <w:rsid w:val="56C82BBD"/>
    <w:rsid w:val="56CE484F"/>
    <w:rsid w:val="56D168E5"/>
    <w:rsid w:val="56D535F4"/>
    <w:rsid w:val="56E43FF3"/>
    <w:rsid w:val="56E62BAF"/>
    <w:rsid w:val="56E646B2"/>
    <w:rsid w:val="56EB6545"/>
    <w:rsid w:val="56EC41A1"/>
    <w:rsid w:val="56EC7D87"/>
    <w:rsid w:val="56F21EC7"/>
    <w:rsid w:val="57075DF5"/>
    <w:rsid w:val="57094C30"/>
    <w:rsid w:val="57144412"/>
    <w:rsid w:val="57152203"/>
    <w:rsid w:val="57165013"/>
    <w:rsid w:val="57257B6F"/>
    <w:rsid w:val="572A5546"/>
    <w:rsid w:val="572B39FB"/>
    <w:rsid w:val="57327F5C"/>
    <w:rsid w:val="57430731"/>
    <w:rsid w:val="575650F1"/>
    <w:rsid w:val="5757236B"/>
    <w:rsid w:val="575A3950"/>
    <w:rsid w:val="575A4FB0"/>
    <w:rsid w:val="57623049"/>
    <w:rsid w:val="576669AB"/>
    <w:rsid w:val="576F1FC0"/>
    <w:rsid w:val="576F6EF9"/>
    <w:rsid w:val="5779587A"/>
    <w:rsid w:val="577F674E"/>
    <w:rsid w:val="5780137B"/>
    <w:rsid w:val="57811777"/>
    <w:rsid w:val="57845B1F"/>
    <w:rsid w:val="5785229D"/>
    <w:rsid w:val="578905F3"/>
    <w:rsid w:val="578924D0"/>
    <w:rsid w:val="5790353C"/>
    <w:rsid w:val="57A057D6"/>
    <w:rsid w:val="57AA2C21"/>
    <w:rsid w:val="57C502BA"/>
    <w:rsid w:val="57CB0BD7"/>
    <w:rsid w:val="57E829B6"/>
    <w:rsid w:val="580764B6"/>
    <w:rsid w:val="580C62EF"/>
    <w:rsid w:val="58181BA6"/>
    <w:rsid w:val="58182794"/>
    <w:rsid w:val="5818352C"/>
    <w:rsid w:val="58184F1B"/>
    <w:rsid w:val="581C332A"/>
    <w:rsid w:val="582D2826"/>
    <w:rsid w:val="58317CFD"/>
    <w:rsid w:val="58367B42"/>
    <w:rsid w:val="58453EBA"/>
    <w:rsid w:val="584A025C"/>
    <w:rsid w:val="584A42C2"/>
    <w:rsid w:val="584E0B5B"/>
    <w:rsid w:val="585271D0"/>
    <w:rsid w:val="58557ABD"/>
    <w:rsid w:val="586651B1"/>
    <w:rsid w:val="586671A4"/>
    <w:rsid w:val="586E38C7"/>
    <w:rsid w:val="586F4F0C"/>
    <w:rsid w:val="587847E6"/>
    <w:rsid w:val="587B1354"/>
    <w:rsid w:val="587C4684"/>
    <w:rsid w:val="587F063C"/>
    <w:rsid w:val="588B112D"/>
    <w:rsid w:val="58963146"/>
    <w:rsid w:val="589912C8"/>
    <w:rsid w:val="589D2D2F"/>
    <w:rsid w:val="58A15DC8"/>
    <w:rsid w:val="58A34C7C"/>
    <w:rsid w:val="58BB1087"/>
    <w:rsid w:val="58BE6559"/>
    <w:rsid w:val="58C0338A"/>
    <w:rsid w:val="58C321E1"/>
    <w:rsid w:val="58C87E91"/>
    <w:rsid w:val="58CA3105"/>
    <w:rsid w:val="58CA48CA"/>
    <w:rsid w:val="58CB18A8"/>
    <w:rsid w:val="58CF412B"/>
    <w:rsid w:val="58D202D5"/>
    <w:rsid w:val="58D82097"/>
    <w:rsid w:val="58DE015A"/>
    <w:rsid w:val="58F16108"/>
    <w:rsid w:val="58F166EB"/>
    <w:rsid w:val="58F3678F"/>
    <w:rsid w:val="58F532BD"/>
    <w:rsid w:val="59074BFB"/>
    <w:rsid w:val="590F7B35"/>
    <w:rsid w:val="59185AB6"/>
    <w:rsid w:val="591D074F"/>
    <w:rsid w:val="59252017"/>
    <w:rsid w:val="592E7B07"/>
    <w:rsid w:val="5930724D"/>
    <w:rsid w:val="59334DF0"/>
    <w:rsid w:val="59347CEF"/>
    <w:rsid w:val="593B69FE"/>
    <w:rsid w:val="59426B6E"/>
    <w:rsid w:val="59537EE1"/>
    <w:rsid w:val="595458C1"/>
    <w:rsid w:val="595E4A92"/>
    <w:rsid w:val="59657454"/>
    <w:rsid w:val="59657AA2"/>
    <w:rsid w:val="59681E10"/>
    <w:rsid w:val="59775B18"/>
    <w:rsid w:val="597B39EB"/>
    <w:rsid w:val="598047C9"/>
    <w:rsid w:val="598A1472"/>
    <w:rsid w:val="598A4733"/>
    <w:rsid w:val="59926B1C"/>
    <w:rsid w:val="59A702EB"/>
    <w:rsid w:val="59A90699"/>
    <w:rsid w:val="59BC67A4"/>
    <w:rsid w:val="59BF194B"/>
    <w:rsid w:val="59C05DB5"/>
    <w:rsid w:val="59C41ADD"/>
    <w:rsid w:val="59D1298F"/>
    <w:rsid w:val="59D77620"/>
    <w:rsid w:val="59E06252"/>
    <w:rsid w:val="59EB111A"/>
    <w:rsid w:val="59ED0E7A"/>
    <w:rsid w:val="59F27927"/>
    <w:rsid w:val="59F371D3"/>
    <w:rsid w:val="5A020EE5"/>
    <w:rsid w:val="5A031A1F"/>
    <w:rsid w:val="5A03232C"/>
    <w:rsid w:val="5A056988"/>
    <w:rsid w:val="5A087B21"/>
    <w:rsid w:val="5A1461A0"/>
    <w:rsid w:val="5A15259F"/>
    <w:rsid w:val="5A155784"/>
    <w:rsid w:val="5A17486E"/>
    <w:rsid w:val="5A1C5C07"/>
    <w:rsid w:val="5A1E0B3D"/>
    <w:rsid w:val="5A214975"/>
    <w:rsid w:val="5A214B30"/>
    <w:rsid w:val="5A267145"/>
    <w:rsid w:val="5A2D5E83"/>
    <w:rsid w:val="5A303A50"/>
    <w:rsid w:val="5A3A3472"/>
    <w:rsid w:val="5A3A3F7B"/>
    <w:rsid w:val="5A415DC9"/>
    <w:rsid w:val="5A484199"/>
    <w:rsid w:val="5A5020BD"/>
    <w:rsid w:val="5A581695"/>
    <w:rsid w:val="5A582824"/>
    <w:rsid w:val="5A5B0C04"/>
    <w:rsid w:val="5A6049AF"/>
    <w:rsid w:val="5A72441B"/>
    <w:rsid w:val="5A77528F"/>
    <w:rsid w:val="5AA2198B"/>
    <w:rsid w:val="5AA82F49"/>
    <w:rsid w:val="5AA94346"/>
    <w:rsid w:val="5AAC6FBF"/>
    <w:rsid w:val="5AB05C8E"/>
    <w:rsid w:val="5AB12B57"/>
    <w:rsid w:val="5AB877BE"/>
    <w:rsid w:val="5AC50549"/>
    <w:rsid w:val="5ADA3145"/>
    <w:rsid w:val="5ADA762A"/>
    <w:rsid w:val="5ADB76AF"/>
    <w:rsid w:val="5AEF2BC3"/>
    <w:rsid w:val="5AF8075A"/>
    <w:rsid w:val="5AF87919"/>
    <w:rsid w:val="5AFC398B"/>
    <w:rsid w:val="5B0132FC"/>
    <w:rsid w:val="5B1728B2"/>
    <w:rsid w:val="5B1B5557"/>
    <w:rsid w:val="5B1F4A30"/>
    <w:rsid w:val="5B244FDF"/>
    <w:rsid w:val="5B2953CA"/>
    <w:rsid w:val="5B2A75EC"/>
    <w:rsid w:val="5B413416"/>
    <w:rsid w:val="5B4223AD"/>
    <w:rsid w:val="5B4337DC"/>
    <w:rsid w:val="5B45034B"/>
    <w:rsid w:val="5B4801FD"/>
    <w:rsid w:val="5B4E0B70"/>
    <w:rsid w:val="5B4E58D9"/>
    <w:rsid w:val="5B516B1B"/>
    <w:rsid w:val="5B532641"/>
    <w:rsid w:val="5B5E2C55"/>
    <w:rsid w:val="5B6052A4"/>
    <w:rsid w:val="5B692A54"/>
    <w:rsid w:val="5B6C47F2"/>
    <w:rsid w:val="5B700DF6"/>
    <w:rsid w:val="5B77700D"/>
    <w:rsid w:val="5B7B23E0"/>
    <w:rsid w:val="5B7B5F9E"/>
    <w:rsid w:val="5B820CB9"/>
    <w:rsid w:val="5B8470C0"/>
    <w:rsid w:val="5B8A5F01"/>
    <w:rsid w:val="5B9B22E8"/>
    <w:rsid w:val="5BA45076"/>
    <w:rsid w:val="5BB019A0"/>
    <w:rsid w:val="5BB141D1"/>
    <w:rsid w:val="5BBD716C"/>
    <w:rsid w:val="5BC24704"/>
    <w:rsid w:val="5BC829CB"/>
    <w:rsid w:val="5BCB5695"/>
    <w:rsid w:val="5BCC26DD"/>
    <w:rsid w:val="5BCE7321"/>
    <w:rsid w:val="5BDC3426"/>
    <w:rsid w:val="5BE02E9C"/>
    <w:rsid w:val="5BF206B7"/>
    <w:rsid w:val="5BF26E7C"/>
    <w:rsid w:val="5BF64B9E"/>
    <w:rsid w:val="5BFC7C1D"/>
    <w:rsid w:val="5BFF09AE"/>
    <w:rsid w:val="5C026988"/>
    <w:rsid w:val="5C06154F"/>
    <w:rsid w:val="5C1E5B81"/>
    <w:rsid w:val="5C2638EB"/>
    <w:rsid w:val="5C2E397D"/>
    <w:rsid w:val="5C3D13FE"/>
    <w:rsid w:val="5C3F6C3A"/>
    <w:rsid w:val="5C416B95"/>
    <w:rsid w:val="5C4224E1"/>
    <w:rsid w:val="5C497C7D"/>
    <w:rsid w:val="5C4D2D22"/>
    <w:rsid w:val="5C525537"/>
    <w:rsid w:val="5C542C76"/>
    <w:rsid w:val="5C613323"/>
    <w:rsid w:val="5C620D9B"/>
    <w:rsid w:val="5C701A62"/>
    <w:rsid w:val="5C83536C"/>
    <w:rsid w:val="5C841B64"/>
    <w:rsid w:val="5C8A0047"/>
    <w:rsid w:val="5CA11BE5"/>
    <w:rsid w:val="5CA7419A"/>
    <w:rsid w:val="5CAB5DC0"/>
    <w:rsid w:val="5CAF7221"/>
    <w:rsid w:val="5CB22B60"/>
    <w:rsid w:val="5CB304C3"/>
    <w:rsid w:val="5CB33C14"/>
    <w:rsid w:val="5CBB4418"/>
    <w:rsid w:val="5CC754F0"/>
    <w:rsid w:val="5CCD19C6"/>
    <w:rsid w:val="5CD44D25"/>
    <w:rsid w:val="5CD57157"/>
    <w:rsid w:val="5CE16547"/>
    <w:rsid w:val="5CE53726"/>
    <w:rsid w:val="5CF008AE"/>
    <w:rsid w:val="5CF644C8"/>
    <w:rsid w:val="5CFA3B2D"/>
    <w:rsid w:val="5CFC5626"/>
    <w:rsid w:val="5CFD49EF"/>
    <w:rsid w:val="5D073E7C"/>
    <w:rsid w:val="5D0B069B"/>
    <w:rsid w:val="5D0D07F7"/>
    <w:rsid w:val="5D126868"/>
    <w:rsid w:val="5D1B1E35"/>
    <w:rsid w:val="5D1C44CF"/>
    <w:rsid w:val="5D1E6785"/>
    <w:rsid w:val="5D230832"/>
    <w:rsid w:val="5D2474E2"/>
    <w:rsid w:val="5D3F3B20"/>
    <w:rsid w:val="5D5433FD"/>
    <w:rsid w:val="5D5459C5"/>
    <w:rsid w:val="5D547038"/>
    <w:rsid w:val="5D562A6A"/>
    <w:rsid w:val="5D5D563A"/>
    <w:rsid w:val="5D5F19C4"/>
    <w:rsid w:val="5D605A2F"/>
    <w:rsid w:val="5D694B6F"/>
    <w:rsid w:val="5D6C2293"/>
    <w:rsid w:val="5D6F2609"/>
    <w:rsid w:val="5D6F5B3C"/>
    <w:rsid w:val="5D75069D"/>
    <w:rsid w:val="5D780557"/>
    <w:rsid w:val="5D7A2C42"/>
    <w:rsid w:val="5D7F1898"/>
    <w:rsid w:val="5D8663AC"/>
    <w:rsid w:val="5D8A7018"/>
    <w:rsid w:val="5D8D7425"/>
    <w:rsid w:val="5D915D77"/>
    <w:rsid w:val="5D922C1C"/>
    <w:rsid w:val="5D953AC8"/>
    <w:rsid w:val="5D9705B9"/>
    <w:rsid w:val="5D975F73"/>
    <w:rsid w:val="5D994784"/>
    <w:rsid w:val="5D9D789D"/>
    <w:rsid w:val="5DAD6C93"/>
    <w:rsid w:val="5DB45093"/>
    <w:rsid w:val="5DB7336D"/>
    <w:rsid w:val="5DB76581"/>
    <w:rsid w:val="5DBD5D04"/>
    <w:rsid w:val="5DC26838"/>
    <w:rsid w:val="5DC72837"/>
    <w:rsid w:val="5DEA0D16"/>
    <w:rsid w:val="5DEC7057"/>
    <w:rsid w:val="5DEE5DA9"/>
    <w:rsid w:val="5DF80577"/>
    <w:rsid w:val="5DFA4BDD"/>
    <w:rsid w:val="5E0444D1"/>
    <w:rsid w:val="5E0C5AC1"/>
    <w:rsid w:val="5E1C66CE"/>
    <w:rsid w:val="5E1F47C1"/>
    <w:rsid w:val="5E2E4CA8"/>
    <w:rsid w:val="5E334BDF"/>
    <w:rsid w:val="5E3A4807"/>
    <w:rsid w:val="5E3A6138"/>
    <w:rsid w:val="5E3D6CE5"/>
    <w:rsid w:val="5E481170"/>
    <w:rsid w:val="5E492E48"/>
    <w:rsid w:val="5E4D2BE6"/>
    <w:rsid w:val="5E4E3BA1"/>
    <w:rsid w:val="5E516231"/>
    <w:rsid w:val="5E524413"/>
    <w:rsid w:val="5E5E340E"/>
    <w:rsid w:val="5E736D6E"/>
    <w:rsid w:val="5E7B3A94"/>
    <w:rsid w:val="5E7D501E"/>
    <w:rsid w:val="5E7D6223"/>
    <w:rsid w:val="5E820846"/>
    <w:rsid w:val="5E83165C"/>
    <w:rsid w:val="5E84418E"/>
    <w:rsid w:val="5E8550F0"/>
    <w:rsid w:val="5E8A41B1"/>
    <w:rsid w:val="5E8D1CE9"/>
    <w:rsid w:val="5E9C2215"/>
    <w:rsid w:val="5EA93126"/>
    <w:rsid w:val="5EAB28B8"/>
    <w:rsid w:val="5EB6148E"/>
    <w:rsid w:val="5EC23344"/>
    <w:rsid w:val="5EC47995"/>
    <w:rsid w:val="5EC67F92"/>
    <w:rsid w:val="5EC834C4"/>
    <w:rsid w:val="5EC83A85"/>
    <w:rsid w:val="5EDB26D3"/>
    <w:rsid w:val="5EDD0763"/>
    <w:rsid w:val="5EE80F06"/>
    <w:rsid w:val="5EE92D91"/>
    <w:rsid w:val="5EEB0BE6"/>
    <w:rsid w:val="5F0348FB"/>
    <w:rsid w:val="5F063D0E"/>
    <w:rsid w:val="5F077C7E"/>
    <w:rsid w:val="5F11788C"/>
    <w:rsid w:val="5F1C0CF5"/>
    <w:rsid w:val="5F201F75"/>
    <w:rsid w:val="5F271CE4"/>
    <w:rsid w:val="5F2772F6"/>
    <w:rsid w:val="5F2A2B3B"/>
    <w:rsid w:val="5F35039F"/>
    <w:rsid w:val="5F396E41"/>
    <w:rsid w:val="5F413541"/>
    <w:rsid w:val="5F49660E"/>
    <w:rsid w:val="5F4C5E7F"/>
    <w:rsid w:val="5F541B95"/>
    <w:rsid w:val="5F580BCF"/>
    <w:rsid w:val="5F6949F9"/>
    <w:rsid w:val="5F6E6A18"/>
    <w:rsid w:val="5F761489"/>
    <w:rsid w:val="5F764386"/>
    <w:rsid w:val="5F781A93"/>
    <w:rsid w:val="5F794A30"/>
    <w:rsid w:val="5F841694"/>
    <w:rsid w:val="5F8423CA"/>
    <w:rsid w:val="5F8975D3"/>
    <w:rsid w:val="5F8B6A79"/>
    <w:rsid w:val="5F915331"/>
    <w:rsid w:val="5FA33943"/>
    <w:rsid w:val="5FAC586F"/>
    <w:rsid w:val="5FB072D5"/>
    <w:rsid w:val="5FB85C44"/>
    <w:rsid w:val="5FC368A7"/>
    <w:rsid w:val="5FC60CA1"/>
    <w:rsid w:val="5FC92368"/>
    <w:rsid w:val="5FCE02EB"/>
    <w:rsid w:val="5FD07A00"/>
    <w:rsid w:val="5FD474B2"/>
    <w:rsid w:val="5FD77F43"/>
    <w:rsid w:val="5FDA40CA"/>
    <w:rsid w:val="5FDA4D50"/>
    <w:rsid w:val="5FE05BD3"/>
    <w:rsid w:val="5FE870F5"/>
    <w:rsid w:val="5FEB7F3F"/>
    <w:rsid w:val="5FF10A2E"/>
    <w:rsid w:val="5FF84D63"/>
    <w:rsid w:val="5FFD73A3"/>
    <w:rsid w:val="600040CA"/>
    <w:rsid w:val="60013DFA"/>
    <w:rsid w:val="600747BA"/>
    <w:rsid w:val="600B4201"/>
    <w:rsid w:val="60170BAB"/>
    <w:rsid w:val="60173A71"/>
    <w:rsid w:val="60181390"/>
    <w:rsid w:val="601B4D14"/>
    <w:rsid w:val="602A003A"/>
    <w:rsid w:val="602B49AB"/>
    <w:rsid w:val="603311CD"/>
    <w:rsid w:val="60433F13"/>
    <w:rsid w:val="604A2930"/>
    <w:rsid w:val="604A7E89"/>
    <w:rsid w:val="605142C6"/>
    <w:rsid w:val="6057017A"/>
    <w:rsid w:val="60585CEC"/>
    <w:rsid w:val="60595DE5"/>
    <w:rsid w:val="60613E5C"/>
    <w:rsid w:val="60615299"/>
    <w:rsid w:val="60652F89"/>
    <w:rsid w:val="60654652"/>
    <w:rsid w:val="606745E1"/>
    <w:rsid w:val="606A1FCF"/>
    <w:rsid w:val="60714FB0"/>
    <w:rsid w:val="60745FE9"/>
    <w:rsid w:val="60776473"/>
    <w:rsid w:val="60792BA0"/>
    <w:rsid w:val="607A3448"/>
    <w:rsid w:val="60861A6F"/>
    <w:rsid w:val="60887394"/>
    <w:rsid w:val="608D68AF"/>
    <w:rsid w:val="608F1125"/>
    <w:rsid w:val="608F65F0"/>
    <w:rsid w:val="60930F29"/>
    <w:rsid w:val="609A2041"/>
    <w:rsid w:val="60A70A90"/>
    <w:rsid w:val="60BD0AD5"/>
    <w:rsid w:val="60CD7286"/>
    <w:rsid w:val="60D335CB"/>
    <w:rsid w:val="60D37367"/>
    <w:rsid w:val="60E47508"/>
    <w:rsid w:val="60E53E00"/>
    <w:rsid w:val="60F91BF1"/>
    <w:rsid w:val="60FF28DB"/>
    <w:rsid w:val="610D5A2F"/>
    <w:rsid w:val="611C08FC"/>
    <w:rsid w:val="612264EC"/>
    <w:rsid w:val="61247D35"/>
    <w:rsid w:val="612962D2"/>
    <w:rsid w:val="61331A59"/>
    <w:rsid w:val="61367EC0"/>
    <w:rsid w:val="613E6BE4"/>
    <w:rsid w:val="61442A63"/>
    <w:rsid w:val="615938F8"/>
    <w:rsid w:val="615D71E4"/>
    <w:rsid w:val="615E1C8C"/>
    <w:rsid w:val="6168413F"/>
    <w:rsid w:val="616E5D43"/>
    <w:rsid w:val="6176592B"/>
    <w:rsid w:val="617711C2"/>
    <w:rsid w:val="61835E12"/>
    <w:rsid w:val="61861F48"/>
    <w:rsid w:val="6186248F"/>
    <w:rsid w:val="618B434F"/>
    <w:rsid w:val="619251E9"/>
    <w:rsid w:val="61943BEC"/>
    <w:rsid w:val="61982180"/>
    <w:rsid w:val="619C7460"/>
    <w:rsid w:val="61A43BB8"/>
    <w:rsid w:val="61A55359"/>
    <w:rsid w:val="61A97780"/>
    <w:rsid w:val="61AF0F3E"/>
    <w:rsid w:val="61B92A30"/>
    <w:rsid w:val="61CC4DC4"/>
    <w:rsid w:val="61CE2C3C"/>
    <w:rsid w:val="61D627C8"/>
    <w:rsid w:val="61E36A4C"/>
    <w:rsid w:val="61E5341A"/>
    <w:rsid w:val="61ED30EA"/>
    <w:rsid w:val="61F26918"/>
    <w:rsid w:val="61FC3521"/>
    <w:rsid w:val="620E6CE3"/>
    <w:rsid w:val="62162F37"/>
    <w:rsid w:val="62192AEE"/>
    <w:rsid w:val="622463E4"/>
    <w:rsid w:val="62302560"/>
    <w:rsid w:val="62395879"/>
    <w:rsid w:val="623A5D19"/>
    <w:rsid w:val="623D39C7"/>
    <w:rsid w:val="62414BDA"/>
    <w:rsid w:val="624B4157"/>
    <w:rsid w:val="62565C79"/>
    <w:rsid w:val="626950B2"/>
    <w:rsid w:val="626968E1"/>
    <w:rsid w:val="626B2AF5"/>
    <w:rsid w:val="6274691B"/>
    <w:rsid w:val="62767CCD"/>
    <w:rsid w:val="62827AA1"/>
    <w:rsid w:val="6284614F"/>
    <w:rsid w:val="628F5E0B"/>
    <w:rsid w:val="629321FE"/>
    <w:rsid w:val="629872FF"/>
    <w:rsid w:val="629A5F22"/>
    <w:rsid w:val="629F2D03"/>
    <w:rsid w:val="62A03D24"/>
    <w:rsid w:val="62B41D6E"/>
    <w:rsid w:val="62C14C1C"/>
    <w:rsid w:val="62C2658C"/>
    <w:rsid w:val="62C71E30"/>
    <w:rsid w:val="62C93C1B"/>
    <w:rsid w:val="62D255DF"/>
    <w:rsid w:val="62D326E3"/>
    <w:rsid w:val="62D406FE"/>
    <w:rsid w:val="62E1494C"/>
    <w:rsid w:val="62E501E7"/>
    <w:rsid w:val="62EC230C"/>
    <w:rsid w:val="62F71103"/>
    <w:rsid w:val="62FF64F8"/>
    <w:rsid w:val="63005598"/>
    <w:rsid w:val="630F400E"/>
    <w:rsid w:val="6314441E"/>
    <w:rsid w:val="63215FD6"/>
    <w:rsid w:val="63237AA4"/>
    <w:rsid w:val="63281341"/>
    <w:rsid w:val="632A6EF4"/>
    <w:rsid w:val="632B259E"/>
    <w:rsid w:val="632C7E07"/>
    <w:rsid w:val="633052BF"/>
    <w:rsid w:val="633D69F7"/>
    <w:rsid w:val="634052E3"/>
    <w:rsid w:val="63535C07"/>
    <w:rsid w:val="635B2C9A"/>
    <w:rsid w:val="635D08C4"/>
    <w:rsid w:val="635D48D4"/>
    <w:rsid w:val="635D5721"/>
    <w:rsid w:val="635E42B3"/>
    <w:rsid w:val="63607E29"/>
    <w:rsid w:val="636108C2"/>
    <w:rsid w:val="63615C81"/>
    <w:rsid w:val="636D101A"/>
    <w:rsid w:val="636F140E"/>
    <w:rsid w:val="63701338"/>
    <w:rsid w:val="63796BE6"/>
    <w:rsid w:val="637F28C0"/>
    <w:rsid w:val="638047C2"/>
    <w:rsid w:val="638E72D5"/>
    <w:rsid w:val="63945ABF"/>
    <w:rsid w:val="639B27F7"/>
    <w:rsid w:val="63A11586"/>
    <w:rsid w:val="63A16675"/>
    <w:rsid w:val="63A67FA1"/>
    <w:rsid w:val="63AC4D55"/>
    <w:rsid w:val="63AD60E3"/>
    <w:rsid w:val="63B97C4B"/>
    <w:rsid w:val="63D20CC0"/>
    <w:rsid w:val="63D5329C"/>
    <w:rsid w:val="63DA2F73"/>
    <w:rsid w:val="63DD4B93"/>
    <w:rsid w:val="63E614E6"/>
    <w:rsid w:val="63EA06DD"/>
    <w:rsid w:val="63F3448D"/>
    <w:rsid w:val="63F45CA9"/>
    <w:rsid w:val="63F61EF3"/>
    <w:rsid w:val="63F77020"/>
    <w:rsid w:val="63F77EA8"/>
    <w:rsid w:val="63F90F53"/>
    <w:rsid w:val="63FC0BB8"/>
    <w:rsid w:val="63FC2983"/>
    <w:rsid w:val="63FE23D1"/>
    <w:rsid w:val="64094C3B"/>
    <w:rsid w:val="640F1551"/>
    <w:rsid w:val="64102518"/>
    <w:rsid w:val="64123388"/>
    <w:rsid w:val="6414561D"/>
    <w:rsid w:val="641C1244"/>
    <w:rsid w:val="641D2EC4"/>
    <w:rsid w:val="641E1CC2"/>
    <w:rsid w:val="64226BC7"/>
    <w:rsid w:val="64263C03"/>
    <w:rsid w:val="64284E6B"/>
    <w:rsid w:val="642C1C73"/>
    <w:rsid w:val="64360DE2"/>
    <w:rsid w:val="64423CD5"/>
    <w:rsid w:val="64553032"/>
    <w:rsid w:val="645E5743"/>
    <w:rsid w:val="645F776A"/>
    <w:rsid w:val="649B7D04"/>
    <w:rsid w:val="64A17F87"/>
    <w:rsid w:val="64A375C0"/>
    <w:rsid w:val="64A54250"/>
    <w:rsid w:val="64A9058E"/>
    <w:rsid w:val="64BE60B4"/>
    <w:rsid w:val="64C053EF"/>
    <w:rsid w:val="64C24C64"/>
    <w:rsid w:val="64C27510"/>
    <w:rsid w:val="64C559A0"/>
    <w:rsid w:val="64D12B91"/>
    <w:rsid w:val="64D1621E"/>
    <w:rsid w:val="64D7586A"/>
    <w:rsid w:val="64DA3F5F"/>
    <w:rsid w:val="64DE723C"/>
    <w:rsid w:val="64E1008E"/>
    <w:rsid w:val="64E26D12"/>
    <w:rsid w:val="64EF24D4"/>
    <w:rsid w:val="64F52174"/>
    <w:rsid w:val="64FF5070"/>
    <w:rsid w:val="650848A9"/>
    <w:rsid w:val="650A29E1"/>
    <w:rsid w:val="650E48F2"/>
    <w:rsid w:val="65104C32"/>
    <w:rsid w:val="6510554B"/>
    <w:rsid w:val="651206C4"/>
    <w:rsid w:val="6513708F"/>
    <w:rsid w:val="65147BC6"/>
    <w:rsid w:val="651F0CA3"/>
    <w:rsid w:val="6527562B"/>
    <w:rsid w:val="652871D2"/>
    <w:rsid w:val="65294ED0"/>
    <w:rsid w:val="65353E0F"/>
    <w:rsid w:val="653B00B4"/>
    <w:rsid w:val="653C404E"/>
    <w:rsid w:val="653F42BD"/>
    <w:rsid w:val="654671A6"/>
    <w:rsid w:val="654B1CFD"/>
    <w:rsid w:val="654B618A"/>
    <w:rsid w:val="654E5E4A"/>
    <w:rsid w:val="65521204"/>
    <w:rsid w:val="65581D31"/>
    <w:rsid w:val="65667206"/>
    <w:rsid w:val="65772497"/>
    <w:rsid w:val="657F6737"/>
    <w:rsid w:val="658353CB"/>
    <w:rsid w:val="65876766"/>
    <w:rsid w:val="65882F41"/>
    <w:rsid w:val="658A5870"/>
    <w:rsid w:val="658F4FE1"/>
    <w:rsid w:val="659F53D4"/>
    <w:rsid w:val="65A2467A"/>
    <w:rsid w:val="65B57EFA"/>
    <w:rsid w:val="65BE1671"/>
    <w:rsid w:val="65C14F82"/>
    <w:rsid w:val="65C5462B"/>
    <w:rsid w:val="65C90661"/>
    <w:rsid w:val="65C93428"/>
    <w:rsid w:val="65CF593F"/>
    <w:rsid w:val="65D11BEF"/>
    <w:rsid w:val="65D75E3C"/>
    <w:rsid w:val="65D86941"/>
    <w:rsid w:val="65E406F2"/>
    <w:rsid w:val="65E872F5"/>
    <w:rsid w:val="65F125BF"/>
    <w:rsid w:val="65F21C70"/>
    <w:rsid w:val="65FA0EBA"/>
    <w:rsid w:val="660C6E2F"/>
    <w:rsid w:val="661105EB"/>
    <w:rsid w:val="66163969"/>
    <w:rsid w:val="661852DF"/>
    <w:rsid w:val="661C1104"/>
    <w:rsid w:val="661C5FB1"/>
    <w:rsid w:val="661E6297"/>
    <w:rsid w:val="66247277"/>
    <w:rsid w:val="66302006"/>
    <w:rsid w:val="663101D7"/>
    <w:rsid w:val="66357249"/>
    <w:rsid w:val="663D0DDC"/>
    <w:rsid w:val="663E4C81"/>
    <w:rsid w:val="665B6BA1"/>
    <w:rsid w:val="665D5A43"/>
    <w:rsid w:val="665E2FE0"/>
    <w:rsid w:val="666371EA"/>
    <w:rsid w:val="66666B22"/>
    <w:rsid w:val="666874B4"/>
    <w:rsid w:val="667065F7"/>
    <w:rsid w:val="667135A4"/>
    <w:rsid w:val="667147FA"/>
    <w:rsid w:val="66790943"/>
    <w:rsid w:val="6679579C"/>
    <w:rsid w:val="66803794"/>
    <w:rsid w:val="668D7363"/>
    <w:rsid w:val="668E2E24"/>
    <w:rsid w:val="669220F3"/>
    <w:rsid w:val="66A05CC5"/>
    <w:rsid w:val="66A2246E"/>
    <w:rsid w:val="66A80A80"/>
    <w:rsid w:val="66B13B3A"/>
    <w:rsid w:val="66B81065"/>
    <w:rsid w:val="66C967B9"/>
    <w:rsid w:val="66DE4EC4"/>
    <w:rsid w:val="66E05F9D"/>
    <w:rsid w:val="66E661C7"/>
    <w:rsid w:val="66E819B0"/>
    <w:rsid w:val="66EC0A3B"/>
    <w:rsid w:val="66EC1D36"/>
    <w:rsid w:val="66EC6BEC"/>
    <w:rsid w:val="66F326C7"/>
    <w:rsid w:val="66F57B94"/>
    <w:rsid w:val="66FC197F"/>
    <w:rsid w:val="670A24B7"/>
    <w:rsid w:val="67116E38"/>
    <w:rsid w:val="67131491"/>
    <w:rsid w:val="67175B03"/>
    <w:rsid w:val="6717616E"/>
    <w:rsid w:val="671D2B2D"/>
    <w:rsid w:val="6720671D"/>
    <w:rsid w:val="672807DE"/>
    <w:rsid w:val="67292445"/>
    <w:rsid w:val="67293454"/>
    <w:rsid w:val="672B2F2B"/>
    <w:rsid w:val="67355EDE"/>
    <w:rsid w:val="67372514"/>
    <w:rsid w:val="6737336B"/>
    <w:rsid w:val="673821D9"/>
    <w:rsid w:val="673B2169"/>
    <w:rsid w:val="673D2E77"/>
    <w:rsid w:val="675A16DB"/>
    <w:rsid w:val="675F4E5F"/>
    <w:rsid w:val="67620AC6"/>
    <w:rsid w:val="6765540E"/>
    <w:rsid w:val="6767449C"/>
    <w:rsid w:val="6771755E"/>
    <w:rsid w:val="677512D2"/>
    <w:rsid w:val="677772F3"/>
    <w:rsid w:val="67834DB2"/>
    <w:rsid w:val="6786021F"/>
    <w:rsid w:val="67876294"/>
    <w:rsid w:val="678F06E8"/>
    <w:rsid w:val="67A2696F"/>
    <w:rsid w:val="67A47D08"/>
    <w:rsid w:val="67AE4870"/>
    <w:rsid w:val="67B259F7"/>
    <w:rsid w:val="67BC726F"/>
    <w:rsid w:val="67BD03AD"/>
    <w:rsid w:val="67C12AEC"/>
    <w:rsid w:val="67C577E1"/>
    <w:rsid w:val="67D10190"/>
    <w:rsid w:val="67D44F37"/>
    <w:rsid w:val="67D778F9"/>
    <w:rsid w:val="67E41219"/>
    <w:rsid w:val="67E673B6"/>
    <w:rsid w:val="67E870CA"/>
    <w:rsid w:val="67E936D7"/>
    <w:rsid w:val="67EA3918"/>
    <w:rsid w:val="67ED42BE"/>
    <w:rsid w:val="67FB1CB9"/>
    <w:rsid w:val="67FC20FF"/>
    <w:rsid w:val="68007DC2"/>
    <w:rsid w:val="68022244"/>
    <w:rsid w:val="6809690F"/>
    <w:rsid w:val="680A07CC"/>
    <w:rsid w:val="680E35AC"/>
    <w:rsid w:val="68101FE1"/>
    <w:rsid w:val="681F4638"/>
    <w:rsid w:val="682822CD"/>
    <w:rsid w:val="684320DC"/>
    <w:rsid w:val="68435B12"/>
    <w:rsid w:val="68473E79"/>
    <w:rsid w:val="68490E29"/>
    <w:rsid w:val="68496D05"/>
    <w:rsid w:val="684A0114"/>
    <w:rsid w:val="68565F43"/>
    <w:rsid w:val="68577532"/>
    <w:rsid w:val="685D2B94"/>
    <w:rsid w:val="685F6970"/>
    <w:rsid w:val="686112F8"/>
    <w:rsid w:val="68613649"/>
    <w:rsid w:val="68621DE9"/>
    <w:rsid w:val="68780FAA"/>
    <w:rsid w:val="687C386F"/>
    <w:rsid w:val="68805C87"/>
    <w:rsid w:val="68810DD2"/>
    <w:rsid w:val="68815BB8"/>
    <w:rsid w:val="688416D1"/>
    <w:rsid w:val="68872F7F"/>
    <w:rsid w:val="688B0C2D"/>
    <w:rsid w:val="68992B00"/>
    <w:rsid w:val="689A3F57"/>
    <w:rsid w:val="689E29A5"/>
    <w:rsid w:val="689E4752"/>
    <w:rsid w:val="68B013FE"/>
    <w:rsid w:val="68B15D2F"/>
    <w:rsid w:val="68BA6CE1"/>
    <w:rsid w:val="68BE2D89"/>
    <w:rsid w:val="68C15EF7"/>
    <w:rsid w:val="68C4313C"/>
    <w:rsid w:val="68C859C4"/>
    <w:rsid w:val="68D36406"/>
    <w:rsid w:val="68D8168F"/>
    <w:rsid w:val="68E65BFB"/>
    <w:rsid w:val="68E7645D"/>
    <w:rsid w:val="68EC0C98"/>
    <w:rsid w:val="68F15E73"/>
    <w:rsid w:val="68F82A7D"/>
    <w:rsid w:val="690E1448"/>
    <w:rsid w:val="690E6B54"/>
    <w:rsid w:val="6914778E"/>
    <w:rsid w:val="691749C6"/>
    <w:rsid w:val="69225890"/>
    <w:rsid w:val="69246D35"/>
    <w:rsid w:val="692B18EE"/>
    <w:rsid w:val="69322A3A"/>
    <w:rsid w:val="69324155"/>
    <w:rsid w:val="6937581F"/>
    <w:rsid w:val="693811A4"/>
    <w:rsid w:val="69387AA9"/>
    <w:rsid w:val="69397EF8"/>
    <w:rsid w:val="693C040B"/>
    <w:rsid w:val="693F49BB"/>
    <w:rsid w:val="694554FC"/>
    <w:rsid w:val="69511DCB"/>
    <w:rsid w:val="69635A91"/>
    <w:rsid w:val="69663B2B"/>
    <w:rsid w:val="69666180"/>
    <w:rsid w:val="696B0B17"/>
    <w:rsid w:val="69714488"/>
    <w:rsid w:val="69935F46"/>
    <w:rsid w:val="69A40F1E"/>
    <w:rsid w:val="69B06814"/>
    <w:rsid w:val="69B4602F"/>
    <w:rsid w:val="69B621AE"/>
    <w:rsid w:val="69C032BA"/>
    <w:rsid w:val="69CE66C3"/>
    <w:rsid w:val="69E17FE4"/>
    <w:rsid w:val="69E92077"/>
    <w:rsid w:val="69EE601B"/>
    <w:rsid w:val="69F5157E"/>
    <w:rsid w:val="6A00079A"/>
    <w:rsid w:val="6A0B62A3"/>
    <w:rsid w:val="6A170698"/>
    <w:rsid w:val="6A1C5779"/>
    <w:rsid w:val="6A1D5771"/>
    <w:rsid w:val="6A2B6BA2"/>
    <w:rsid w:val="6A2D1624"/>
    <w:rsid w:val="6A2D76B9"/>
    <w:rsid w:val="6A2F4EB7"/>
    <w:rsid w:val="6A353498"/>
    <w:rsid w:val="6A391520"/>
    <w:rsid w:val="6A3A4212"/>
    <w:rsid w:val="6A3F1EE9"/>
    <w:rsid w:val="6A444E73"/>
    <w:rsid w:val="6A44562E"/>
    <w:rsid w:val="6A456884"/>
    <w:rsid w:val="6A493A9C"/>
    <w:rsid w:val="6A502CB1"/>
    <w:rsid w:val="6A542325"/>
    <w:rsid w:val="6A570DC9"/>
    <w:rsid w:val="6A60744B"/>
    <w:rsid w:val="6A6F75F3"/>
    <w:rsid w:val="6A703FF7"/>
    <w:rsid w:val="6A75046A"/>
    <w:rsid w:val="6A7751B2"/>
    <w:rsid w:val="6A7B554B"/>
    <w:rsid w:val="6A7F7AE4"/>
    <w:rsid w:val="6A89385A"/>
    <w:rsid w:val="6A8A17FF"/>
    <w:rsid w:val="6A9660C0"/>
    <w:rsid w:val="6A977C1A"/>
    <w:rsid w:val="6A9D3121"/>
    <w:rsid w:val="6A9F2E07"/>
    <w:rsid w:val="6AA169A1"/>
    <w:rsid w:val="6AAD643F"/>
    <w:rsid w:val="6AB15A3F"/>
    <w:rsid w:val="6AB52BA4"/>
    <w:rsid w:val="6AB62CBC"/>
    <w:rsid w:val="6AC511FC"/>
    <w:rsid w:val="6AD14E1B"/>
    <w:rsid w:val="6AD21DF9"/>
    <w:rsid w:val="6AD64975"/>
    <w:rsid w:val="6AE4490A"/>
    <w:rsid w:val="6AE61210"/>
    <w:rsid w:val="6AFB29EB"/>
    <w:rsid w:val="6AFD4745"/>
    <w:rsid w:val="6B095CE8"/>
    <w:rsid w:val="6B0C79C0"/>
    <w:rsid w:val="6B0F7DCF"/>
    <w:rsid w:val="6B101408"/>
    <w:rsid w:val="6B117480"/>
    <w:rsid w:val="6B155C43"/>
    <w:rsid w:val="6B1B3D0B"/>
    <w:rsid w:val="6B1C2FA7"/>
    <w:rsid w:val="6B1C5003"/>
    <w:rsid w:val="6B23302D"/>
    <w:rsid w:val="6B322915"/>
    <w:rsid w:val="6B340842"/>
    <w:rsid w:val="6B3C605F"/>
    <w:rsid w:val="6B3D0419"/>
    <w:rsid w:val="6B3F5251"/>
    <w:rsid w:val="6B3F6DCE"/>
    <w:rsid w:val="6B541FF1"/>
    <w:rsid w:val="6B543182"/>
    <w:rsid w:val="6B597DAB"/>
    <w:rsid w:val="6B5A2408"/>
    <w:rsid w:val="6B5A61CA"/>
    <w:rsid w:val="6B5C7EFF"/>
    <w:rsid w:val="6B5E05F3"/>
    <w:rsid w:val="6B654435"/>
    <w:rsid w:val="6B7A5295"/>
    <w:rsid w:val="6B7F5EE5"/>
    <w:rsid w:val="6B81103A"/>
    <w:rsid w:val="6B822880"/>
    <w:rsid w:val="6B9540D9"/>
    <w:rsid w:val="6B95754D"/>
    <w:rsid w:val="6B957EB2"/>
    <w:rsid w:val="6B963D64"/>
    <w:rsid w:val="6BA40CE9"/>
    <w:rsid w:val="6BA56341"/>
    <w:rsid w:val="6BB432B0"/>
    <w:rsid w:val="6BBD0D39"/>
    <w:rsid w:val="6BC034EF"/>
    <w:rsid w:val="6BC55467"/>
    <w:rsid w:val="6BC6043D"/>
    <w:rsid w:val="6BD65911"/>
    <w:rsid w:val="6BD808B1"/>
    <w:rsid w:val="6BE20A79"/>
    <w:rsid w:val="6BE73306"/>
    <w:rsid w:val="6BEE2A31"/>
    <w:rsid w:val="6BF70D09"/>
    <w:rsid w:val="6BFD08B5"/>
    <w:rsid w:val="6C170B55"/>
    <w:rsid w:val="6C273A3F"/>
    <w:rsid w:val="6C2D479D"/>
    <w:rsid w:val="6C2D4A14"/>
    <w:rsid w:val="6C2E1844"/>
    <w:rsid w:val="6C325686"/>
    <w:rsid w:val="6C3769A1"/>
    <w:rsid w:val="6C454E7B"/>
    <w:rsid w:val="6C492072"/>
    <w:rsid w:val="6C4B2AB2"/>
    <w:rsid w:val="6C4C73D3"/>
    <w:rsid w:val="6C532701"/>
    <w:rsid w:val="6C5643AF"/>
    <w:rsid w:val="6C564410"/>
    <w:rsid w:val="6C5E0204"/>
    <w:rsid w:val="6C61619A"/>
    <w:rsid w:val="6C641727"/>
    <w:rsid w:val="6C64506D"/>
    <w:rsid w:val="6C6A0249"/>
    <w:rsid w:val="6C6B5F4C"/>
    <w:rsid w:val="6C6C72E1"/>
    <w:rsid w:val="6C6C7910"/>
    <w:rsid w:val="6C6D0D24"/>
    <w:rsid w:val="6C6D22BB"/>
    <w:rsid w:val="6C714F9C"/>
    <w:rsid w:val="6C722EE4"/>
    <w:rsid w:val="6C801351"/>
    <w:rsid w:val="6C873CFD"/>
    <w:rsid w:val="6C88339F"/>
    <w:rsid w:val="6C8C1DCB"/>
    <w:rsid w:val="6C8C323A"/>
    <w:rsid w:val="6C8F2732"/>
    <w:rsid w:val="6C923A08"/>
    <w:rsid w:val="6C9776D6"/>
    <w:rsid w:val="6C980DD9"/>
    <w:rsid w:val="6C993962"/>
    <w:rsid w:val="6C9B69FB"/>
    <w:rsid w:val="6CA80ADE"/>
    <w:rsid w:val="6CB9121F"/>
    <w:rsid w:val="6CBD0BED"/>
    <w:rsid w:val="6CC0556E"/>
    <w:rsid w:val="6CC465DE"/>
    <w:rsid w:val="6CC820FA"/>
    <w:rsid w:val="6CDE4622"/>
    <w:rsid w:val="6CE36196"/>
    <w:rsid w:val="6CE606AD"/>
    <w:rsid w:val="6CEA2952"/>
    <w:rsid w:val="6CEE4C73"/>
    <w:rsid w:val="6CF262F4"/>
    <w:rsid w:val="6CF42BC0"/>
    <w:rsid w:val="6CF63E62"/>
    <w:rsid w:val="6CF755AC"/>
    <w:rsid w:val="6D0D182B"/>
    <w:rsid w:val="6D0D55B2"/>
    <w:rsid w:val="6D0E7A11"/>
    <w:rsid w:val="6D160CB4"/>
    <w:rsid w:val="6D1E2F69"/>
    <w:rsid w:val="6D222CEC"/>
    <w:rsid w:val="6D285334"/>
    <w:rsid w:val="6D2F08BE"/>
    <w:rsid w:val="6D344248"/>
    <w:rsid w:val="6D4C2743"/>
    <w:rsid w:val="6D6349DE"/>
    <w:rsid w:val="6D695FD4"/>
    <w:rsid w:val="6D730B6C"/>
    <w:rsid w:val="6D7E437D"/>
    <w:rsid w:val="6D7E67E8"/>
    <w:rsid w:val="6D821787"/>
    <w:rsid w:val="6D8305EB"/>
    <w:rsid w:val="6D857B25"/>
    <w:rsid w:val="6D892298"/>
    <w:rsid w:val="6D8E4A3F"/>
    <w:rsid w:val="6D941C60"/>
    <w:rsid w:val="6D97205E"/>
    <w:rsid w:val="6D9C28E3"/>
    <w:rsid w:val="6DA66FA5"/>
    <w:rsid w:val="6DB23003"/>
    <w:rsid w:val="6DB527CB"/>
    <w:rsid w:val="6DC97179"/>
    <w:rsid w:val="6DC97D29"/>
    <w:rsid w:val="6DD52BE6"/>
    <w:rsid w:val="6DE139D8"/>
    <w:rsid w:val="6DFB51B7"/>
    <w:rsid w:val="6DFD7558"/>
    <w:rsid w:val="6E054837"/>
    <w:rsid w:val="6E0D2624"/>
    <w:rsid w:val="6E19569C"/>
    <w:rsid w:val="6E1E2331"/>
    <w:rsid w:val="6E1F466F"/>
    <w:rsid w:val="6E220021"/>
    <w:rsid w:val="6E222533"/>
    <w:rsid w:val="6E3147E4"/>
    <w:rsid w:val="6E346454"/>
    <w:rsid w:val="6E3707C2"/>
    <w:rsid w:val="6E37548A"/>
    <w:rsid w:val="6E397CB4"/>
    <w:rsid w:val="6E46407F"/>
    <w:rsid w:val="6E4E06BC"/>
    <w:rsid w:val="6E550C4B"/>
    <w:rsid w:val="6E5646BF"/>
    <w:rsid w:val="6E62232E"/>
    <w:rsid w:val="6E695FBC"/>
    <w:rsid w:val="6E7273F0"/>
    <w:rsid w:val="6E800494"/>
    <w:rsid w:val="6E8540E7"/>
    <w:rsid w:val="6E8674BB"/>
    <w:rsid w:val="6E8719BD"/>
    <w:rsid w:val="6E8E6851"/>
    <w:rsid w:val="6E8F31A2"/>
    <w:rsid w:val="6E90604A"/>
    <w:rsid w:val="6E92372C"/>
    <w:rsid w:val="6E9750DB"/>
    <w:rsid w:val="6E9977AD"/>
    <w:rsid w:val="6E9A29A9"/>
    <w:rsid w:val="6E9A7F83"/>
    <w:rsid w:val="6E9B1A02"/>
    <w:rsid w:val="6E9E706E"/>
    <w:rsid w:val="6E9F4A54"/>
    <w:rsid w:val="6EAD611A"/>
    <w:rsid w:val="6EAF4163"/>
    <w:rsid w:val="6EAF6591"/>
    <w:rsid w:val="6EB57A61"/>
    <w:rsid w:val="6EC02C12"/>
    <w:rsid w:val="6EC62157"/>
    <w:rsid w:val="6EC86E12"/>
    <w:rsid w:val="6ED25AE8"/>
    <w:rsid w:val="6ED575E6"/>
    <w:rsid w:val="6ED93F73"/>
    <w:rsid w:val="6EE151E1"/>
    <w:rsid w:val="6EED7C51"/>
    <w:rsid w:val="6EFB09F8"/>
    <w:rsid w:val="6EFE0038"/>
    <w:rsid w:val="6F085430"/>
    <w:rsid w:val="6F0A67E5"/>
    <w:rsid w:val="6F115AF4"/>
    <w:rsid w:val="6F150B39"/>
    <w:rsid w:val="6F2203C5"/>
    <w:rsid w:val="6F227840"/>
    <w:rsid w:val="6F27065A"/>
    <w:rsid w:val="6F297CA9"/>
    <w:rsid w:val="6F2A50F5"/>
    <w:rsid w:val="6F2C5F08"/>
    <w:rsid w:val="6F3C0F6F"/>
    <w:rsid w:val="6F417CDB"/>
    <w:rsid w:val="6F485535"/>
    <w:rsid w:val="6F4C70F3"/>
    <w:rsid w:val="6F5056E3"/>
    <w:rsid w:val="6F563811"/>
    <w:rsid w:val="6F604C80"/>
    <w:rsid w:val="6F64064C"/>
    <w:rsid w:val="6F765946"/>
    <w:rsid w:val="6F7B1C6B"/>
    <w:rsid w:val="6F946817"/>
    <w:rsid w:val="6F9D7298"/>
    <w:rsid w:val="6FA5486A"/>
    <w:rsid w:val="6FA94F87"/>
    <w:rsid w:val="6FAB289A"/>
    <w:rsid w:val="6FB37628"/>
    <w:rsid w:val="6FB5462C"/>
    <w:rsid w:val="6FB57D75"/>
    <w:rsid w:val="6FB6368F"/>
    <w:rsid w:val="6FD03581"/>
    <w:rsid w:val="6FDA431E"/>
    <w:rsid w:val="6FDA5FE9"/>
    <w:rsid w:val="6FDE0C6A"/>
    <w:rsid w:val="6FDF3A62"/>
    <w:rsid w:val="6FE52E31"/>
    <w:rsid w:val="6FE91564"/>
    <w:rsid w:val="6FED4F2B"/>
    <w:rsid w:val="6FF14298"/>
    <w:rsid w:val="6FF21606"/>
    <w:rsid w:val="6FF700E5"/>
    <w:rsid w:val="6FF86C75"/>
    <w:rsid w:val="70044792"/>
    <w:rsid w:val="70104670"/>
    <w:rsid w:val="70115229"/>
    <w:rsid w:val="701467D3"/>
    <w:rsid w:val="70154709"/>
    <w:rsid w:val="70164BFF"/>
    <w:rsid w:val="70167CBF"/>
    <w:rsid w:val="702505C3"/>
    <w:rsid w:val="702A0948"/>
    <w:rsid w:val="702E1454"/>
    <w:rsid w:val="70306DEC"/>
    <w:rsid w:val="70336EC7"/>
    <w:rsid w:val="70381DF9"/>
    <w:rsid w:val="703B1F88"/>
    <w:rsid w:val="70503FDE"/>
    <w:rsid w:val="705B0716"/>
    <w:rsid w:val="706017FD"/>
    <w:rsid w:val="70663C61"/>
    <w:rsid w:val="7067046F"/>
    <w:rsid w:val="706D72A5"/>
    <w:rsid w:val="708303F5"/>
    <w:rsid w:val="708409B6"/>
    <w:rsid w:val="70891C10"/>
    <w:rsid w:val="708F6C01"/>
    <w:rsid w:val="70A17C0E"/>
    <w:rsid w:val="70A46F66"/>
    <w:rsid w:val="70A651F9"/>
    <w:rsid w:val="70AB2C7B"/>
    <w:rsid w:val="70AD2753"/>
    <w:rsid w:val="70B82682"/>
    <w:rsid w:val="70B93DEE"/>
    <w:rsid w:val="70BC7B37"/>
    <w:rsid w:val="70BF0EDA"/>
    <w:rsid w:val="70D66545"/>
    <w:rsid w:val="70D66E84"/>
    <w:rsid w:val="70DC25F7"/>
    <w:rsid w:val="70E65EF4"/>
    <w:rsid w:val="710318DD"/>
    <w:rsid w:val="7105036C"/>
    <w:rsid w:val="71097EB4"/>
    <w:rsid w:val="710C07AF"/>
    <w:rsid w:val="710F5FA1"/>
    <w:rsid w:val="71100F84"/>
    <w:rsid w:val="711834DE"/>
    <w:rsid w:val="71196606"/>
    <w:rsid w:val="71197F30"/>
    <w:rsid w:val="711E03B3"/>
    <w:rsid w:val="711E139A"/>
    <w:rsid w:val="71256276"/>
    <w:rsid w:val="71267009"/>
    <w:rsid w:val="712B744D"/>
    <w:rsid w:val="71350A2D"/>
    <w:rsid w:val="7137497F"/>
    <w:rsid w:val="713C4334"/>
    <w:rsid w:val="713E27DC"/>
    <w:rsid w:val="714D4B4B"/>
    <w:rsid w:val="71550301"/>
    <w:rsid w:val="715C2260"/>
    <w:rsid w:val="715C4162"/>
    <w:rsid w:val="715F4207"/>
    <w:rsid w:val="71761B38"/>
    <w:rsid w:val="71773C67"/>
    <w:rsid w:val="71773F2D"/>
    <w:rsid w:val="717F35DA"/>
    <w:rsid w:val="718F1C40"/>
    <w:rsid w:val="71AB734A"/>
    <w:rsid w:val="71AD3E22"/>
    <w:rsid w:val="71B65F00"/>
    <w:rsid w:val="71BB00E5"/>
    <w:rsid w:val="71BB410B"/>
    <w:rsid w:val="71C21FD6"/>
    <w:rsid w:val="71C619BB"/>
    <w:rsid w:val="71C92496"/>
    <w:rsid w:val="71CF180F"/>
    <w:rsid w:val="71D40BE8"/>
    <w:rsid w:val="71D43B2B"/>
    <w:rsid w:val="71E3154E"/>
    <w:rsid w:val="71ED60A9"/>
    <w:rsid w:val="71F10E90"/>
    <w:rsid w:val="71F60C56"/>
    <w:rsid w:val="71FE6287"/>
    <w:rsid w:val="720A7D69"/>
    <w:rsid w:val="720F0C27"/>
    <w:rsid w:val="721951B7"/>
    <w:rsid w:val="721B7859"/>
    <w:rsid w:val="721D1639"/>
    <w:rsid w:val="721D6A7C"/>
    <w:rsid w:val="72300D0E"/>
    <w:rsid w:val="723974FF"/>
    <w:rsid w:val="723A1A0B"/>
    <w:rsid w:val="723A1E19"/>
    <w:rsid w:val="723F2FAE"/>
    <w:rsid w:val="7241113F"/>
    <w:rsid w:val="724117E9"/>
    <w:rsid w:val="72435410"/>
    <w:rsid w:val="724C4809"/>
    <w:rsid w:val="72573FD7"/>
    <w:rsid w:val="725C5E5B"/>
    <w:rsid w:val="72636FCF"/>
    <w:rsid w:val="726F6314"/>
    <w:rsid w:val="727306E6"/>
    <w:rsid w:val="727355FF"/>
    <w:rsid w:val="727418C2"/>
    <w:rsid w:val="72891DEC"/>
    <w:rsid w:val="728C1A55"/>
    <w:rsid w:val="728E20BB"/>
    <w:rsid w:val="72954CAA"/>
    <w:rsid w:val="729C0DC4"/>
    <w:rsid w:val="729D5741"/>
    <w:rsid w:val="72A10BC5"/>
    <w:rsid w:val="72A2323E"/>
    <w:rsid w:val="72A76C49"/>
    <w:rsid w:val="72AA3679"/>
    <w:rsid w:val="72AA4339"/>
    <w:rsid w:val="72BE0B2A"/>
    <w:rsid w:val="72BE2FFF"/>
    <w:rsid w:val="72C062BC"/>
    <w:rsid w:val="72C7083B"/>
    <w:rsid w:val="72C93FEC"/>
    <w:rsid w:val="72CA7FD9"/>
    <w:rsid w:val="72CB054F"/>
    <w:rsid w:val="72D018F8"/>
    <w:rsid w:val="72D560D3"/>
    <w:rsid w:val="72D64026"/>
    <w:rsid w:val="72DA4835"/>
    <w:rsid w:val="72E44592"/>
    <w:rsid w:val="72EE3D35"/>
    <w:rsid w:val="72F17F0D"/>
    <w:rsid w:val="72F45B79"/>
    <w:rsid w:val="72F772AE"/>
    <w:rsid w:val="72F91FB4"/>
    <w:rsid w:val="72FD0E0C"/>
    <w:rsid w:val="72FD7836"/>
    <w:rsid w:val="730D115D"/>
    <w:rsid w:val="730D1D55"/>
    <w:rsid w:val="73102117"/>
    <w:rsid w:val="73110F04"/>
    <w:rsid w:val="731B743F"/>
    <w:rsid w:val="731C7772"/>
    <w:rsid w:val="731D7F65"/>
    <w:rsid w:val="7327594D"/>
    <w:rsid w:val="732B2A23"/>
    <w:rsid w:val="733575D4"/>
    <w:rsid w:val="73362711"/>
    <w:rsid w:val="733D1B4C"/>
    <w:rsid w:val="733E2130"/>
    <w:rsid w:val="734508EB"/>
    <w:rsid w:val="73455E1B"/>
    <w:rsid w:val="734A3C65"/>
    <w:rsid w:val="734D2464"/>
    <w:rsid w:val="734F437C"/>
    <w:rsid w:val="73503A8A"/>
    <w:rsid w:val="735858C6"/>
    <w:rsid w:val="735D0B4D"/>
    <w:rsid w:val="73603344"/>
    <w:rsid w:val="736A0D7B"/>
    <w:rsid w:val="736A7EAF"/>
    <w:rsid w:val="73745536"/>
    <w:rsid w:val="7378658B"/>
    <w:rsid w:val="738268E6"/>
    <w:rsid w:val="738842E8"/>
    <w:rsid w:val="738857E4"/>
    <w:rsid w:val="739918B5"/>
    <w:rsid w:val="73A316B1"/>
    <w:rsid w:val="73A54775"/>
    <w:rsid w:val="73A930A9"/>
    <w:rsid w:val="73AA7243"/>
    <w:rsid w:val="73B23AC6"/>
    <w:rsid w:val="73B70905"/>
    <w:rsid w:val="73C56D4E"/>
    <w:rsid w:val="73C65204"/>
    <w:rsid w:val="73C764D3"/>
    <w:rsid w:val="73C953CA"/>
    <w:rsid w:val="73CC36F1"/>
    <w:rsid w:val="73CE1352"/>
    <w:rsid w:val="73CE2588"/>
    <w:rsid w:val="73D07BFC"/>
    <w:rsid w:val="73D34484"/>
    <w:rsid w:val="73D34AEE"/>
    <w:rsid w:val="73D54170"/>
    <w:rsid w:val="73D94CE5"/>
    <w:rsid w:val="73E35C56"/>
    <w:rsid w:val="73E72697"/>
    <w:rsid w:val="73E74EBD"/>
    <w:rsid w:val="73F443BB"/>
    <w:rsid w:val="74045F8B"/>
    <w:rsid w:val="74060F45"/>
    <w:rsid w:val="74073323"/>
    <w:rsid w:val="741030EE"/>
    <w:rsid w:val="741C6F68"/>
    <w:rsid w:val="741E135C"/>
    <w:rsid w:val="74256104"/>
    <w:rsid w:val="7425739E"/>
    <w:rsid w:val="742A3C03"/>
    <w:rsid w:val="742E0AE6"/>
    <w:rsid w:val="742F1154"/>
    <w:rsid w:val="743042A9"/>
    <w:rsid w:val="743666EA"/>
    <w:rsid w:val="743E57C6"/>
    <w:rsid w:val="744127E9"/>
    <w:rsid w:val="74454AA9"/>
    <w:rsid w:val="744C3989"/>
    <w:rsid w:val="74575D12"/>
    <w:rsid w:val="746272BF"/>
    <w:rsid w:val="74633F9D"/>
    <w:rsid w:val="74697177"/>
    <w:rsid w:val="746B6C5D"/>
    <w:rsid w:val="746C1F5F"/>
    <w:rsid w:val="74756CE1"/>
    <w:rsid w:val="747A036F"/>
    <w:rsid w:val="747F6220"/>
    <w:rsid w:val="74873B40"/>
    <w:rsid w:val="7496125E"/>
    <w:rsid w:val="74975BCF"/>
    <w:rsid w:val="749B7CA7"/>
    <w:rsid w:val="749C76D3"/>
    <w:rsid w:val="74A742C5"/>
    <w:rsid w:val="74A74681"/>
    <w:rsid w:val="74AB6AFD"/>
    <w:rsid w:val="74AC6086"/>
    <w:rsid w:val="74B466FF"/>
    <w:rsid w:val="74BB4CB8"/>
    <w:rsid w:val="74BE48DC"/>
    <w:rsid w:val="74BF1E65"/>
    <w:rsid w:val="74C108CA"/>
    <w:rsid w:val="74C7029C"/>
    <w:rsid w:val="74CA3626"/>
    <w:rsid w:val="74CA65F8"/>
    <w:rsid w:val="74CB05D9"/>
    <w:rsid w:val="74D17EA8"/>
    <w:rsid w:val="74DC2662"/>
    <w:rsid w:val="74DE2BC6"/>
    <w:rsid w:val="74E41D2B"/>
    <w:rsid w:val="74E63489"/>
    <w:rsid w:val="74EA5721"/>
    <w:rsid w:val="74EB15B3"/>
    <w:rsid w:val="74FE509E"/>
    <w:rsid w:val="750F2BDD"/>
    <w:rsid w:val="75130B4F"/>
    <w:rsid w:val="751368E7"/>
    <w:rsid w:val="751622F4"/>
    <w:rsid w:val="751F5791"/>
    <w:rsid w:val="7520743C"/>
    <w:rsid w:val="75295B3B"/>
    <w:rsid w:val="752B278F"/>
    <w:rsid w:val="752B3AE1"/>
    <w:rsid w:val="752B4D35"/>
    <w:rsid w:val="7533563A"/>
    <w:rsid w:val="753779B3"/>
    <w:rsid w:val="75383293"/>
    <w:rsid w:val="753A2E0C"/>
    <w:rsid w:val="75413F8D"/>
    <w:rsid w:val="75491B6F"/>
    <w:rsid w:val="754A2F31"/>
    <w:rsid w:val="755A1303"/>
    <w:rsid w:val="755F1A25"/>
    <w:rsid w:val="756134C6"/>
    <w:rsid w:val="75682FD5"/>
    <w:rsid w:val="75686C62"/>
    <w:rsid w:val="756D73F3"/>
    <w:rsid w:val="75710985"/>
    <w:rsid w:val="7574690A"/>
    <w:rsid w:val="757C4D86"/>
    <w:rsid w:val="758308E5"/>
    <w:rsid w:val="75883174"/>
    <w:rsid w:val="75891B11"/>
    <w:rsid w:val="758D3560"/>
    <w:rsid w:val="758D62F6"/>
    <w:rsid w:val="75970473"/>
    <w:rsid w:val="759E64E3"/>
    <w:rsid w:val="75A521AA"/>
    <w:rsid w:val="75A61606"/>
    <w:rsid w:val="75A62C3F"/>
    <w:rsid w:val="75B1144F"/>
    <w:rsid w:val="75C87414"/>
    <w:rsid w:val="75D462FE"/>
    <w:rsid w:val="75D70B93"/>
    <w:rsid w:val="75D756E2"/>
    <w:rsid w:val="75D92191"/>
    <w:rsid w:val="75DB39EC"/>
    <w:rsid w:val="75DD3D3F"/>
    <w:rsid w:val="75E348D5"/>
    <w:rsid w:val="75E4354D"/>
    <w:rsid w:val="75E60265"/>
    <w:rsid w:val="75E62A03"/>
    <w:rsid w:val="75ED24B8"/>
    <w:rsid w:val="75F4539A"/>
    <w:rsid w:val="75FA37BA"/>
    <w:rsid w:val="76003F89"/>
    <w:rsid w:val="76042BC5"/>
    <w:rsid w:val="760D5B13"/>
    <w:rsid w:val="760F1314"/>
    <w:rsid w:val="76254030"/>
    <w:rsid w:val="76374975"/>
    <w:rsid w:val="764119B7"/>
    <w:rsid w:val="764F2D42"/>
    <w:rsid w:val="765007BC"/>
    <w:rsid w:val="76516CDE"/>
    <w:rsid w:val="7652576D"/>
    <w:rsid w:val="76582522"/>
    <w:rsid w:val="766D1E8C"/>
    <w:rsid w:val="767820D7"/>
    <w:rsid w:val="767D7B70"/>
    <w:rsid w:val="76801E2F"/>
    <w:rsid w:val="768621F5"/>
    <w:rsid w:val="7686635C"/>
    <w:rsid w:val="76877857"/>
    <w:rsid w:val="76931B17"/>
    <w:rsid w:val="76A154AA"/>
    <w:rsid w:val="76A544A9"/>
    <w:rsid w:val="76B14594"/>
    <w:rsid w:val="76B54F75"/>
    <w:rsid w:val="76B708E6"/>
    <w:rsid w:val="76B817BE"/>
    <w:rsid w:val="76BA3C0F"/>
    <w:rsid w:val="76C92633"/>
    <w:rsid w:val="76CF0B0E"/>
    <w:rsid w:val="76E4645F"/>
    <w:rsid w:val="76E91CEA"/>
    <w:rsid w:val="76F72B74"/>
    <w:rsid w:val="76FC742E"/>
    <w:rsid w:val="76FD5636"/>
    <w:rsid w:val="77040DCD"/>
    <w:rsid w:val="770E4CA4"/>
    <w:rsid w:val="771324A7"/>
    <w:rsid w:val="77163ED1"/>
    <w:rsid w:val="771A31A6"/>
    <w:rsid w:val="771C29E7"/>
    <w:rsid w:val="771E5ECF"/>
    <w:rsid w:val="77206DF2"/>
    <w:rsid w:val="77247E60"/>
    <w:rsid w:val="772D34CA"/>
    <w:rsid w:val="772E049B"/>
    <w:rsid w:val="77312C69"/>
    <w:rsid w:val="773B486F"/>
    <w:rsid w:val="775F74F8"/>
    <w:rsid w:val="77662D8E"/>
    <w:rsid w:val="77665B14"/>
    <w:rsid w:val="776C59AB"/>
    <w:rsid w:val="777265DE"/>
    <w:rsid w:val="77901407"/>
    <w:rsid w:val="7790298A"/>
    <w:rsid w:val="77906C57"/>
    <w:rsid w:val="77985D85"/>
    <w:rsid w:val="779C2E4D"/>
    <w:rsid w:val="779C67B3"/>
    <w:rsid w:val="77A213D3"/>
    <w:rsid w:val="77A560CC"/>
    <w:rsid w:val="77AA0FF5"/>
    <w:rsid w:val="77B210D6"/>
    <w:rsid w:val="77B87FD7"/>
    <w:rsid w:val="77C64D27"/>
    <w:rsid w:val="77CB2DBE"/>
    <w:rsid w:val="77D76EB5"/>
    <w:rsid w:val="77DA2E7C"/>
    <w:rsid w:val="77DF4980"/>
    <w:rsid w:val="77DF798E"/>
    <w:rsid w:val="77E529FA"/>
    <w:rsid w:val="77E85AAD"/>
    <w:rsid w:val="77EC136C"/>
    <w:rsid w:val="77EE28E0"/>
    <w:rsid w:val="77F16B53"/>
    <w:rsid w:val="77F22AAE"/>
    <w:rsid w:val="77F30A2D"/>
    <w:rsid w:val="77F36536"/>
    <w:rsid w:val="77F54A9D"/>
    <w:rsid w:val="77F8584F"/>
    <w:rsid w:val="77F969A2"/>
    <w:rsid w:val="77FA2627"/>
    <w:rsid w:val="77FF58DD"/>
    <w:rsid w:val="780E5959"/>
    <w:rsid w:val="78155D12"/>
    <w:rsid w:val="782507D1"/>
    <w:rsid w:val="78271BCE"/>
    <w:rsid w:val="783B35BB"/>
    <w:rsid w:val="783C1CB2"/>
    <w:rsid w:val="78440DB7"/>
    <w:rsid w:val="784555EB"/>
    <w:rsid w:val="78561285"/>
    <w:rsid w:val="787636DA"/>
    <w:rsid w:val="78773DCA"/>
    <w:rsid w:val="787A4AD5"/>
    <w:rsid w:val="787A60ED"/>
    <w:rsid w:val="787B3056"/>
    <w:rsid w:val="7881753E"/>
    <w:rsid w:val="788C0BA4"/>
    <w:rsid w:val="7890681D"/>
    <w:rsid w:val="789237CE"/>
    <w:rsid w:val="789B52AB"/>
    <w:rsid w:val="789D044C"/>
    <w:rsid w:val="78A16FE7"/>
    <w:rsid w:val="78A20048"/>
    <w:rsid w:val="78B6131F"/>
    <w:rsid w:val="78BB3596"/>
    <w:rsid w:val="78BD1C63"/>
    <w:rsid w:val="78C30896"/>
    <w:rsid w:val="78D77E7A"/>
    <w:rsid w:val="78D8575E"/>
    <w:rsid w:val="78DB2984"/>
    <w:rsid w:val="78E16C53"/>
    <w:rsid w:val="78E5624B"/>
    <w:rsid w:val="78E65E26"/>
    <w:rsid w:val="78EB07C1"/>
    <w:rsid w:val="78EE2EB8"/>
    <w:rsid w:val="78F97994"/>
    <w:rsid w:val="79053855"/>
    <w:rsid w:val="79061825"/>
    <w:rsid w:val="7914392B"/>
    <w:rsid w:val="792203EE"/>
    <w:rsid w:val="79221031"/>
    <w:rsid w:val="79283910"/>
    <w:rsid w:val="79283EAA"/>
    <w:rsid w:val="793E308D"/>
    <w:rsid w:val="79447972"/>
    <w:rsid w:val="79472BC2"/>
    <w:rsid w:val="79500393"/>
    <w:rsid w:val="7950683B"/>
    <w:rsid w:val="795A714E"/>
    <w:rsid w:val="79642372"/>
    <w:rsid w:val="79677BB2"/>
    <w:rsid w:val="796A3913"/>
    <w:rsid w:val="79747539"/>
    <w:rsid w:val="7975445A"/>
    <w:rsid w:val="79773DF2"/>
    <w:rsid w:val="797F32D9"/>
    <w:rsid w:val="797F3A46"/>
    <w:rsid w:val="79824697"/>
    <w:rsid w:val="79866A2D"/>
    <w:rsid w:val="79905295"/>
    <w:rsid w:val="799212F3"/>
    <w:rsid w:val="79934621"/>
    <w:rsid w:val="79961F97"/>
    <w:rsid w:val="79A321AC"/>
    <w:rsid w:val="79B56700"/>
    <w:rsid w:val="79BE00EE"/>
    <w:rsid w:val="79BE1C0B"/>
    <w:rsid w:val="79BE3154"/>
    <w:rsid w:val="79C91B6D"/>
    <w:rsid w:val="79CA120A"/>
    <w:rsid w:val="79CD26C5"/>
    <w:rsid w:val="79D13905"/>
    <w:rsid w:val="79D9081C"/>
    <w:rsid w:val="79E0493F"/>
    <w:rsid w:val="79E35B82"/>
    <w:rsid w:val="79EA7BDB"/>
    <w:rsid w:val="79F76458"/>
    <w:rsid w:val="79FB44B5"/>
    <w:rsid w:val="79FF4E3C"/>
    <w:rsid w:val="7A02737E"/>
    <w:rsid w:val="7A043456"/>
    <w:rsid w:val="7A23462B"/>
    <w:rsid w:val="7A370B93"/>
    <w:rsid w:val="7A387FFF"/>
    <w:rsid w:val="7A5575EE"/>
    <w:rsid w:val="7A5A2191"/>
    <w:rsid w:val="7A5C1097"/>
    <w:rsid w:val="7A673FBB"/>
    <w:rsid w:val="7A6827DC"/>
    <w:rsid w:val="7A6A03C3"/>
    <w:rsid w:val="7A7156E1"/>
    <w:rsid w:val="7A932E15"/>
    <w:rsid w:val="7A9446DD"/>
    <w:rsid w:val="7AA04C68"/>
    <w:rsid w:val="7AA200FE"/>
    <w:rsid w:val="7AA30834"/>
    <w:rsid w:val="7AA35AF9"/>
    <w:rsid w:val="7AA37B1F"/>
    <w:rsid w:val="7AA55D37"/>
    <w:rsid w:val="7AA61A89"/>
    <w:rsid w:val="7AA83CDB"/>
    <w:rsid w:val="7AAB1E3D"/>
    <w:rsid w:val="7AAD32DE"/>
    <w:rsid w:val="7AB70E52"/>
    <w:rsid w:val="7ABA5B26"/>
    <w:rsid w:val="7AC30601"/>
    <w:rsid w:val="7AC63ECA"/>
    <w:rsid w:val="7ACA341C"/>
    <w:rsid w:val="7ACF6477"/>
    <w:rsid w:val="7AD529E9"/>
    <w:rsid w:val="7ADD6CD3"/>
    <w:rsid w:val="7AE6779B"/>
    <w:rsid w:val="7AEC341B"/>
    <w:rsid w:val="7AF16AB0"/>
    <w:rsid w:val="7AF21563"/>
    <w:rsid w:val="7AF85BBD"/>
    <w:rsid w:val="7AFF6789"/>
    <w:rsid w:val="7B041ABC"/>
    <w:rsid w:val="7B0447FD"/>
    <w:rsid w:val="7B044B92"/>
    <w:rsid w:val="7B073AC2"/>
    <w:rsid w:val="7B0C2B44"/>
    <w:rsid w:val="7B0F103B"/>
    <w:rsid w:val="7B1B2CDB"/>
    <w:rsid w:val="7B1D0E4B"/>
    <w:rsid w:val="7B1D26D4"/>
    <w:rsid w:val="7B1F3605"/>
    <w:rsid w:val="7B257F9F"/>
    <w:rsid w:val="7B316302"/>
    <w:rsid w:val="7B413C1B"/>
    <w:rsid w:val="7B450B9A"/>
    <w:rsid w:val="7B451E72"/>
    <w:rsid w:val="7B491F4E"/>
    <w:rsid w:val="7B492EDF"/>
    <w:rsid w:val="7B4D7933"/>
    <w:rsid w:val="7B4F7889"/>
    <w:rsid w:val="7B6C7F89"/>
    <w:rsid w:val="7B6D50DE"/>
    <w:rsid w:val="7B716153"/>
    <w:rsid w:val="7B8400C2"/>
    <w:rsid w:val="7B8A02F5"/>
    <w:rsid w:val="7B8B237E"/>
    <w:rsid w:val="7B8C2B4A"/>
    <w:rsid w:val="7B8F47AD"/>
    <w:rsid w:val="7BA036EF"/>
    <w:rsid w:val="7BA30FC6"/>
    <w:rsid w:val="7BAA1C8C"/>
    <w:rsid w:val="7BAB2DF6"/>
    <w:rsid w:val="7BAE6EBC"/>
    <w:rsid w:val="7BB048CB"/>
    <w:rsid w:val="7BB9190A"/>
    <w:rsid w:val="7BC70F28"/>
    <w:rsid w:val="7BC72B6E"/>
    <w:rsid w:val="7BD021B7"/>
    <w:rsid w:val="7BD3528E"/>
    <w:rsid w:val="7BD50957"/>
    <w:rsid w:val="7BD531D3"/>
    <w:rsid w:val="7BDC4FCC"/>
    <w:rsid w:val="7BDC79E3"/>
    <w:rsid w:val="7BE52EC0"/>
    <w:rsid w:val="7BE81F2D"/>
    <w:rsid w:val="7BEF0A01"/>
    <w:rsid w:val="7BF60A7F"/>
    <w:rsid w:val="7BFA2A2A"/>
    <w:rsid w:val="7C024328"/>
    <w:rsid w:val="7C0713D6"/>
    <w:rsid w:val="7C0B0864"/>
    <w:rsid w:val="7C0C748E"/>
    <w:rsid w:val="7C1477DB"/>
    <w:rsid w:val="7C1528D2"/>
    <w:rsid w:val="7C156813"/>
    <w:rsid w:val="7C193BE4"/>
    <w:rsid w:val="7C1C0A72"/>
    <w:rsid w:val="7C236AE7"/>
    <w:rsid w:val="7C393C51"/>
    <w:rsid w:val="7C3D1AE9"/>
    <w:rsid w:val="7C402BF2"/>
    <w:rsid w:val="7C502B8D"/>
    <w:rsid w:val="7C531EBD"/>
    <w:rsid w:val="7C561524"/>
    <w:rsid w:val="7C584096"/>
    <w:rsid w:val="7C5C4F66"/>
    <w:rsid w:val="7C5D10F6"/>
    <w:rsid w:val="7C5F06E9"/>
    <w:rsid w:val="7C640D1B"/>
    <w:rsid w:val="7C6E4501"/>
    <w:rsid w:val="7C6F3FD6"/>
    <w:rsid w:val="7C723DBB"/>
    <w:rsid w:val="7C792ED7"/>
    <w:rsid w:val="7C8126D6"/>
    <w:rsid w:val="7C8539CE"/>
    <w:rsid w:val="7C856C83"/>
    <w:rsid w:val="7C89486C"/>
    <w:rsid w:val="7CA07F6E"/>
    <w:rsid w:val="7CB101AC"/>
    <w:rsid w:val="7CB13F25"/>
    <w:rsid w:val="7CB405DB"/>
    <w:rsid w:val="7CB802E2"/>
    <w:rsid w:val="7CB818C4"/>
    <w:rsid w:val="7CBB5B78"/>
    <w:rsid w:val="7CC52507"/>
    <w:rsid w:val="7CC5520E"/>
    <w:rsid w:val="7CD055A5"/>
    <w:rsid w:val="7CD4418B"/>
    <w:rsid w:val="7CDC5341"/>
    <w:rsid w:val="7CDE4367"/>
    <w:rsid w:val="7CE151D9"/>
    <w:rsid w:val="7CE56700"/>
    <w:rsid w:val="7CEB5873"/>
    <w:rsid w:val="7CED3E6E"/>
    <w:rsid w:val="7CF070C3"/>
    <w:rsid w:val="7CF516A4"/>
    <w:rsid w:val="7CF85EC3"/>
    <w:rsid w:val="7CF93FCC"/>
    <w:rsid w:val="7CFE1881"/>
    <w:rsid w:val="7D0638C4"/>
    <w:rsid w:val="7D0C58C1"/>
    <w:rsid w:val="7D111D04"/>
    <w:rsid w:val="7D127D98"/>
    <w:rsid w:val="7D172AED"/>
    <w:rsid w:val="7D1F16C9"/>
    <w:rsid w:val="7D236D20"/>
    <w:rsid w:val="7D240FE7"/>
    <w:rsid w:val="7D2F7CD5"/>
    <w:rsid w:val="7D49662F"/>
    <w:rsid w:val="7D4A1DFA"/>
    <w:rsid w:val="7D512B75"/>
    <w:rsid w:val="7D590C06"/>
    <w:rsid w:val="7D59207F"/>
    <w:rsid w:val="7D5E2ADD"/>
    <w:rsid w:val="7D5F1FA0"/>
    <w:rsid w:val="7D5F731B"/>
    <w:rsid w:val="7D606763"/>
    <w:rsid w:val="7D6C3EE6"/>
    <w:rsid w:val="7D6F03FE"/>
    <w:rsid w:val="7D7444C5"/>
    <w:rsid w:val="7D752956"/>
    <w:rsid w:val="7D7729B2"/>
    <w:rsid w:val="7D877212"/>
    <w:rsid w:val="7D8B12BE"/>
    <w:rsid w:val="7DAE1981"/>
    <w:rsid w:val="7DAE5498"/>
    <w:rsid w:val="7DB11B1A"/>
    <w:rsid w:val="7DB360F4"/>
    <w:rsid w:val="7DC8250C"/>
    <w:rsid w:val="7DC95393"/>
    <w:rsid w:val="7DCC0C88"/>
    <w:rsid w:val="7DCE6B0B"/>
    <w:rsid w:val="7DD57896"/>
    <w:rsid w:val="7DE957C1"/>
    <w:rsid w:val="7DEE1A62"/>
    <w:rsid w:val="7DF026C8"/>
    <w:rsid w:val="7DFA431A"/>
    <w:rsid w:val="7E032D48"/>
    <w:rsid w:val="7E09794A"/>
    <w:rsid w:val="7E0C13C5"/>
    <w:rsid w:val="7E156648"/>
    <w:rsid w:val="7E1F107C"/>
    <w:rsid w:val="7E1F2166"/>
    <w:rsid w:val="7E26283B"/>
    <w:rsid w:val="7E2E30B6"/>
    <w:rsid w:val="7E3124AE"/>
    <w:rsid w:val="7E325267"/>
    <w:rsid w:val="7E396A20"/>
    <w:rsid w:val="7E3F39D9"/>
    <w:rsid w:val="7E420C04"/>
    <w:rsid w:val="7E47165C"/>
    <w:rsid w:val="7E5766F5"/>
    <w:rsid w:val="7E5823C6"/>
    <w:rsid w:val="7E644400"/>
    <w:rsid w:val="7E6E5C52"/>
    <w:rsid w:val="7E731F76"/>
    <w:rsid w:val="7E775B53"/>
    <w:rsid w:val="7E7B6588"/>
    <w:rsid w:val="7E7F129C"/>
    <w:rsid w:val="7E807E0C"/>
    <w:rsid w:val="7E8322DA"/>
    <w:rsid w:val="7E910254"/>
    <w:rsid w:val="7E922D0B"/>
    <w:rsid w:val="7E976E70"/>
    <w:rsid w:val="7EA537DB"/>
    <w:rsid w:val="7EAA1F16"/>
    <w:rsid w:val="7EAD2A10"/>
    <w:rsid w:val="7EAD7BA9"/>
    <w:rsid w:val="7EDF0B33"/>
    <w:rsid w:val="7EE36646"/>
    <w:rsid w:val="7EE83C0E"/>
    <w:rsid w:val="7EE90087"/>
    <w:rsid w:val="7EF903C3"/>
    <w:rsid w:val="7EFD43D1"/>
    <w:rsid w:val="7F0B11E4"/>
    <w:rsid w:val="7F0B18F8"/>
    <w:rsid w:val="7F2557D0"/>
    <w:rsid w:val="7F2E19F4"/>
    <w:rsid w:val="7F334822"/>
    <w:rsid w:val="7F3B1E0C"/>
    <w:rsid w:val="7F3D2C10"/>
    <w:rsid w:val="7F3D61A1"/>
    <w:rsid w:val="7F465896"/>
    <w:rsid w:val="7F4B0849"/>
    <w:rsid w:val="7F565E5B"/>
    <w:rsid w:val="7F5943CC"/>
    <w:rsid w:val="7F5E7801"/>
    <w:rsid w:val="7F5F7D17"/>
    <w:rsid w:val="7F6036A0"/>
    <w:rsid w:val="7F6A604F"/>
    <w:rsid w:val="7F7537E8"/>
    <w:rsid w:val="7F796268"/>
    <w:rsid w:val="7F7C5B89"/>
    <w:rsid w:val="7F822E6F"/>
    <w:rsid w:val="7F8267C3"/>
    <w:rsid w:val="7F9340B2"/>
    <w:rsid w:val="7F942DD1"/>
    <w:rsid w:val="7F9A37F8"/>
    <w:rsid w:val="7FA31990"/>
    <w:rsid w:val="7FA8565C"/>
    <w:rsid w:val="7FB75926"/>
    <w:rsid w:val="7FBA5025"/>
    <w:rsid w:val="7FBC426C"/>
    <w:rsid w:val="7FBC768B"/>
    <w:rsid w:val="7FC038C4"/>
    <w:rsid w:val="7FD30276"/>
    <w:rsid w:val="7FD56E75"/>
    <w:rsid w:val="7FDD10FF"/>
    <w:rsid w:val="7FE60775"/>
    <w:rsid w:val="7FE81822"/>
    <w:rsid w:val="7FEA78AF"/>
    <w:rsid w:val="7FEC2B1D"/>
    <w:rsid w:val="7FEE2E1E"/>
    <w:rsid w:val="7FF5520E"/>
    <w:rsid w:val="7FF753FB"/>
    <w:rsid w:val="7FFE545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3">
    <w:name w:val="Hyperlink"/>
    <w:semiHidden/>
    <w:unhideWhenUsed/>
    <w:qFormat/>
    <w:uiPriority w:val="99"/>
    <w:rPr>
      <w:color w:val="0000FF"/>
      <w:u w:val="single"/>
    </w:rPr>
  </w:style>
  <w:style w:type="character" w:styleId="4">
    <w:name w:val="footnote reference"/>
    <w:basedOn w:val="2"/>
    <w:semiHidden/>
    <w:unhideWhenUsed/>
    <w:qFormat/>
    <w:uiPriority w:val="99"/>
    <w:rPr>
      <w:vertAlign w:val="superscript"/>
    </w:rPr>
  </w:style>
  <w:style w:type="paragraph" w:styleId="5">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6">
    <w:name w:val="footnote text"/>
    <w:basedOn w:val="1"/>
    <w:semiHidden/>
    <w:unhideWhenUsed/>
    <w:qFormat/>
    <w:uiPriority w:val="99"/>
    <w:pPr>
      <w:spacing w:after="0" w:line="240" w:lineRule="auto"/>
    </w:pPr>
    <w:rPr>
      <w:sz w:val="20"/>
      <w:szCs w:val="20"/>
    </w:rPr>
  </w:style>
  <w:style w:type="paragraph" w:styleId="7">
    <w:name w:val="footer"/>
    <w:basedOn w:val="1"/>
    <w:link w:val="11"/>
    <w:unhideWhenUsed/>
    <w:qFormat/>
    <w:uiPriority w:val="99"/>
    <w:pPr>
      <w:tabs>
        <w:tab w:val="center" w:pos="4536"/>
        <w:tab w:val="right" w:pos="9072"/>
      </w:tabs>
      <w:spacing w:after="0" w:line="240" w:lineRule="auto"/>
    </w:pPr>
  </w:style>
  <w:style w:type="paragraph" w:styleId="9">
    <w:name w:val="List Paragraph"/>
    <w:basedOn w:val="1"/>
    <w:qFormat/>
    <w:uiPriority w:val="34"/>
    <w:pPr>
      <w:ind w:left="720"/>
      <w:contextualSpacing/>
    </w:pPr>
  </w:style>
  <w:style w:type="character" w:customStyle="1" w:styleId="10">
    <w:name w:val="Préformaté HTML Car"/>
    <w:basedOn w:val="2"/>
    <w:link w:val="5"/>
    <w:qFormat/>
    <w:uiPriority w:val="99"/>
    <w:rPr>
      <w:rFonts w:ascii="Courier New" w:hAnsi="Courier New" w:eastAsia="Times New Roman" w:cs="Courier New"/>
      <w:sz w:val="20"/>
      <w:szCs w:val="20"/>
      <w:lang w:eastAsia="fr-FR"/>
    </w:rPr>
  </w:style>
  <w:style w:type="character" w:customStyle="1" w:styleId="11">
    <w:name w:val="Pied de page Car"/>
    <w:basedOn w:val="2"/>
    <w:link w:val="7"/>
    <w:qFormat/>
    <w:uiPriority w:val="99"/>
  </w:style>
  <w:style w:type="character" w:customStyle="1" w:styleId="12">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313</Words>
  <Characters>1723</Characters>
  <Lines>14</Lines>
  <Paragraphs>4</Paragraphs>
  <TotalTime>37</TotalTime>
  <ScaleCrop>false</ScaleCrop>
  <LinksUpToDate>false</LinksUpToDate>
  <CharactersWithSpaces>2032</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2020-05-16T17:20:00Z</dcterms:created>
  <dc:creator>Hilaire AKEREKORO</dc:creator>
  <cp:lastModifiedBy>Hilaire AKEREKORO</cp:lastModifiedBy>
  <dcterms:modified xsi:type="dcterms:W3CDTF">2022-01-20T12:49:35Z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1036-11.2.0.10443</vt:lpwstr>
  </property>
  <property fmtid="{D5CDD505-2E9C-101B-9397-08002B2CF9AE}" pid="3" name="ICV">
    <vt:lpwstr>67CF11FED4C64B95B86951141ED60AA2</vt:lpwstr>
  </property>
</Properties>
</file>