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410"/>
        </w:tabs>
        <w:spacing w:after="0"/>
        <w:jc w:val="center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REPUBLIQUE DU BENIN</w:t>
      </w:r>
    </w:p>
    <w:p>
      <w:pPr>
        <w:spacing w:after="0"/>
        <w:jc w:val="center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UNIVERSITE D’ABOMEY-CALAVI</w:t>
      </w:r>
    </w:p>
    <w:p>
      <w:pPr>
        <w:spacing w:after="0"/>
        <w:jc w:val="center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FACULTE DE DROIT ET DE SCIENCE POLITIQUE</w:t>
      </w:r>
    </w:p>
    <w:p>
      <w:pPr>
        <w:spacing w:after="0"/>
        <w:jc w:val="center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DEPARTEMENT DROIT PUBLIC</w:t>
      </w:r>
    </w:p>
    <w:p>
      <w:pPr>
        <w:jc w:val="center"/>
        <w:rPr>
          <w:rFonts w:hint="default" w:ascii="Times New Roman" w:hAnsi="Times New Roman" w:cs="Times New Roman"/>
          <w:b/>
          <w:bCs/>
          <w:sz w:val="22"/>
          <w:szCs w:val="22"/>
        </w:rPr>
      </w:pPr>
    </w:p>
    <w:p>
      <w:pPr>
        <w:jc w:val="center"/>
        <w:rPr>
          <w:rFonts w:hint="default" w:ascii="Times New Roman" w:hAnsi="Times New Roman" w:cs="Times New Roman"/>
          <w:sz w:val="22"/>
          <w:szCs w:val="22"/>
          <w:u w:val="single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u w:val="single"/>
        </w:rPr>
        <w:t>PLAN DU COURS</w:t>
      </w:r>
    </w:p>
    <w:p>
      <w:pPr>
        <w:rPr>
          <w:rFonts w:hint="default" w:ascii="Times New Roman" w:hAnsi="Times New Roman" w:cs="Times New Roman"/>
          <w:sz w:val="22"/>
          <w:szCs w:val="22"/>
        </w:rPr>
      </w:pP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  <w:u w:val="single"/>
        </w:rPr>
        <w:t>Filière, enseignant, apprenants</w:t>
      </w:r>
      <w:r>
        <w:rPr>
          <w:rFonts w:hint="default" w:ascii="Times New Roman" w:hAnsi="Times New Roman" w:cs="Times New Roman"/>
          <w:sz w:val="22"/>
          <w:szCs w:val="22"/>
        </w:rPr>
        <w:t xml:space="preserve">  </w:t>
      </w:r>
    </w:p>
    <w:p>
      <w:pPr>
        <w:pStyle w:val="9"/>
        <w:numPr>
          <w:ilvl w:val="0"/>
          <w:numId w:val="2"/>
        </w:num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u w:val="single"/>
        </w:rPr>
        <w:t>Filière</w:t>
      </w:r>
      <w:r>
        <w:rPr>
          <w:rFonts w:hint="default" w:ascii="Times New Roman" w:hAnsi="Times New Roman" w:cs="Times New Roman"/>
          <w:sz w:val="22"/>
          <w:szCs w:val="22"/>
        </w:rPr>
        <w:t> : Sciences juridiques et politiques.</w:t>
      </w:r>
    </w:p>
    <w:p>
      <w:pPr>
        <w:pStyle w:val="9"/>
        <w:numPr>
          <w:ilvl w:val="0"/>
          <w:numId w:val="2"/>
        </w:num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u w:val="single"/>
        </w:rPr>
        <w:t>Enseignant</w:t>
      </w:r>
      <w:r>
        <w:rPr>
          <w:rFonts w:hint="default" w:ascii="Times New Roman" w:hAnsi="Times New Roman" w:cs="Times New Roman"/>
          <w:sz w:val="22"/>
          <w:szCs w:val="22"/>
        </w:rPr>
        <w:t xml:space="preserve"> : Hilaire </w:t>
      </w:r>
      <w:r>
        <w:rPr>
          <w:rFonts w:hint="default" w:ascii="Times New Roman" w:hAnsi="Times New Roman" w:cs="Times New Roman"/>
          <w:b/>
          <w:sz w:val="22"/>
          <w:szCs w:val="22"/>
        </w:rPr>
        <w:t>AKEREKORO</w:t>
      </w:r>
      <w:r>
        <w:rPr>
          <w:rFonts w:hint="default" w:ascii="Times New Roman" w:hAnsi="Times New Roman" w:cs="Times New Roman"/>
          <w:sz w:val="22"/>
          <w:szCs w:val="22"/>
        </w:rPr>
        <w:t xml:space="preserve">, </w:t>
      </w:r>
      <w:r>
        <w:rPr>
          <w:rFonts w:hint="default" w:ascii="Times New Roman" w:hAnsi="Times New Roman" w:cs="Times New Roman"/>
          <w:i/>
          <w:sz w:val="22"/>
          <w:szCs w:val="22"/>
        </w:rPr>
        <w:t>Maître de conférences, Agrégé de droit public, Enseignant-Chercheur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>
      <w:pPr>
        <w:pStyle w:val="9"/>
        <w:numPr>
          <w:ilvl w:val="0"/>
          <w:numId w:val="2"/>
        </w:num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u w:val="single"/>
        </w:rPr>
        <w:t>Apprenants</w:t>
      </w:r>
      <w:r>
        <w:rPr>
          <w:rFonts w:hint="default" w:ascii="Times New Roman" w:hAnsi="Times New Roman" w:cs="Times New Roman"/>
          <w:sz w:val="22"/>
          <w:szCs w:val="22"/>
        </w:rPr>
        <w:t> : Master 1.</w:t>
      </w:r>
    </w:p>
    <w:p>
      <w:pPr>
        <w:pStyle w:val="9"/>
        <w:numPr>
          <w:ilvl w:val="0"/>
          <w:numId w:val="2"/>
        </w:num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u w:val="single"/>
        </w:rPr>
        <w:t>Année académique</w:t>
      </w:r>
      <w:r>
        <w:rPr>
          <w:rFonts w:hint="default" w:ascii="Times New Roman" w:hAnsi="Times New Roman" w:cs="Times New Roman"/>
          <w:sz w:val="22"/>
          <w:szCs w:val="22"/>
          <w:u w:val="none"/>
        </w:rPr>
        <w:t> :</w:t>
      </w:r>
      <w:r>
        <w:rPr>
          <w:rFonts w:hint="default" w:ascii="Times New Roman" w:hAnsi="Times New Roman" w:cs="Times New Roman"/>
          <w:sz w:val="22"/>
          <w:szCs w:val="22"/>
        </w:rPr>
        <w:t xml:space="preserve"> 2020-20</w:t>
      </w:r>
      <w:r>
        <w:rPr>
          <w:rFonts w:hint="default" w:ascii="Times New Roman" w:hAnsi="Times New Roman" w:cs="Times New Roman"/>
          <w:sz w:val="22"/>
          <w:szCs w:val="22"/>
          <w:lang w:val="fr-FR"/>
        </w:rPr>
        <w:t>2</w:t>
      </w:r>
      <w:r>
        <w:rPr>
          <w:rFonts w:hint="default" w:ascii="Times New Roman" w:hAnsi="Times New Roman" w:cs="Times New Roman"/>
          <w:sz w:val="22"/>
          <w:szCs w:val="22"/>
        </w:rPr>
        <w:t>1.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  <w:u w:val="single"/>
        </w:rPr>
        <w:t>Titre du Cours</w:t>
      </w:r>
      <w:r>
        <w:rPr>
          <w:rFonts w:hint="default" w:ascii="Times New Roman" w:hAnsi="Times New Roman" w:cs="Times New Roman"/>
          <w:sz w:val="22"/>
          <w:szCs w:val="22"/>
        </w:rPr>
        <w:t> </w:t>
      </w:r>
    </w:p>
    <w:p>
      <w:pPr>
        <w:ind w:left="36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Droit des collectivités territoriales.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  <w:u w:val="single"/>
        </w:rPr>
        <w:t>Objectifs du Cours</w:t>
      </w:r>
      <w:r>
        <w:rPr>
          <w:rFonts w:hint="default" w:ascii="Times New Roman" w:hAnsi="Times New Roman" w:cs="Times New Roman"/>
          <w:sz w:val="22"/>
          <w:szCs w:val="22"/>
        </w:rPr>
        <w:t> </w:t>
      </w:r>
    </w:p>
    <w:p>
      <w:pPr>
        <w:pStyle w:val="9"/>
        <w:numPr>
          <w:ilvl w:val="0"/>
          <w:numId w:val="3"/>
        </w:num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u w:val="single"/>
        </w:rPr>
        <w:t>Objectif général</w:t>
      </w:r>
      <w:r>
        <w:rPr>
          <w:rFonts w:hint="default" w:ascii="Times New Roman" w:hAnsi="Times New Roman" w:cs="Times New Roman"/>
          <w:sz w:val="22"/>
          <w:szCs w:val="22"/>
        </w:rPr>
        <w:t> : Permettre aux apprenants de comprendre les règles qui gouvernent les collectivités territoriales</w:t>
      </w:r>
      <w:r>
        <w:rPr>
          <w:rFonts w:hint="default" w:ascii="Times New Roman" w:hAnsi="Times New Roman" w:cs="Times New Roman"/>
          <w:sz w:val="22"/>
          <w:szCs w:val="22"/>
          <w:lang w:val="fr-FR"/>
        </w:rPr>
        <w:t xml:space="preserve"> décentralisées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>
      <w:pPr>
        <w:pStyle w:val="9"/>
        <w:numPr>
          <w:ilvl w:val="0"/>
          <w:numId w:val="3"/>
        </w:num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u w:val="single"/>
        </w:rPr>
        <w:t>Objectifs spécifiques</w:t>
      </w:r>
      <w:r>
        <w:rPr>
          <w:rFonts w:hint="default" w:ascii="Times New Roman" w:hAnsi="Times New Roman" w:cs="Times New Roman"/>
          <w:sz w:val="22"/>
          <w:szCs w:val="22"/>
        </w:rPr>
        <w:t xml:space="preserve"> : </w:t>
      </w:r>
    </w:p>
    <w:p>
      <w:pPr>
        <w:pStyle w:val="9"/>
        <w:numPr>
          <w:ilvl w:val="0"/>
          <w:numId w:val="4"/>
        </w:num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fr-FR"/>
        </w:rPr>
        <w:t>d</w:t>
      </w:r>
      <w:r>
        <w:rPr>
          <w:rFonts w:hint="default" w:ascii="Times New Roman" w:hAnsi="Times New Roman" w:cs="Times New Roman"/>
          <w:sz w:val="22"/>
          <w:szCs w:val="22"/>
        </w:rPr>
        <w:t>onner aux apprenants des précisions sur les collectivités locales en les distinguant des collectivités territoriales ;</w:t>
      </w:r>
    </w:p>
    <w:p>
      <w:pPr>
        <w:pStyle w:val="9"/>
        <w:numPr>
          <w:ilvl w:val="0"/>
          <w:numId w:val="4"/>
        </w:num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fr-FR"/>
        </w:rPr>
        <w:t>a</w:t>
      </w:r>
      <w:r>
        <w:rPr>
          <w:rFonts w:hint="default" w:ascii="Times New Roman" w:hAnsi="Times New Roman" w:cs="Times New Roman"/>
          <w:sz w:val="22"/>
          <w:szCs w:val="22"/>
        </w:rPr>
        <w:t xml:space="preserve">mener les apprenants à être capables de définir les notions fondamentales du cours, notamment le principe de la libre administration des collectivités territoriales, les compétences locales, etc. ; d’assimiler les règles et les principes essentiels du régime électoral des autorités locales et </w:t>
      </w:r>
      <w:r>
        <w:rPr>
          <w:rFonts w:hint="default" w:ascii="Times New Roman" w:hAnsi="Times New Roman" w:cs="Times New Roman"/>
          <w:i/>
          <w:sz w:val="22"/>
          <w:szCs w:val="22"/>
        </w:rPr>
        <w:t>infra</w:t>
      </w:r>
      <w:r>
        <w:rPr>
          <w:rFonts w:hint="default" w:ascii="Times New Roman" w:hAnsi="Times New Roman" w:cs="Times New Roman"/>
          <w:sz w:val="22"/>
          <w:szCs w:val="22"/>
        </w:rPr>
        <w:t xml:space="preserve"> communales ;</w:t>
      </w:r>
    </w:p>
    <w:p>
      <w:pPr>
        <w:pStyle w:val="9"/>
        <w:numPr>
          <w:ilvl w:val="0"/>
          <w:numId w:val="4"/>
        </w:num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fr-FR"/>
        </w:rPr>
        <w:t>f</w:t>
      </w:r>
      <w:r>
        <w:rPr>
          <w:rFonts w:hint="default" w:ascii="Times New Roman" w:hAnsi="Times New Roman" w:cs="Times New Roman"/>
          <w:sz w:val="22"/>
          <w:szCs w:val="22"/>
        </w:rPr>
        <w:t>amiliariser les apprenants avec les règles de contrôles administratif et juridictionnel des actes des autorités locales.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  <w:u w:val="single"/>
        </w:rPr>
        <w:t>Contenu du Cours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72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  <w:u w:val="single"/>
        </w:rPr>
        <w:t>INTRODUCTION</w:t>
      </w:r>
      <w:r>
        <w:rPr>
          <w:rFonts w:hint="default" w:ascii="Times New Roman" w:hAnsi="Times New Roman" w:cs="Times New Roman"/>
          <w:sz w:val="22"/>
          <w:szCs w:val="22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720"/>
        <w:jc w:val="both"/>
        <w:textAlignment w:val="auto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  <w:u w:val="single"/>
        </w:rPr>
        <w:t>PARTIE I</w:t>
      </w:r>
      <w:r>
        <w:rPr>
          <w:rFonts w:hint="default" w:ascii="Times New Roman" w:hAnsi="Times New Roman" w:cs="Times New Roman"/>
          <w:b/>
          <w:sz w:val="22"/>
          <w:szCs w:val="22"/>
        </w:rPr>
        <w:t> : LE PRINCIPE DE LA LIBRE ADMINISTRATION DES COLLECTIVITES TERRITORIALES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72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u w:val="single"/>
        </w:rPr>
        <w:t>Chapitre I</w:t>
      </w:r>
      <w:r>
        <w:rPr>
          <w:rFonts w:hint="default" w:ascii="Times New Roman" w:hAnsi="Times New Roman" w:cs="Times New Roman"/>
          <w:sz w:val="22"/>
          <w:szCs w:val="22"/>
        </w:rPr>
        <w:t> : La libre administration institutionnelle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72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u w:val="single"/>
        </w:rPr>
        <w:t>Chapitre II</w:t>
      </w:r>
      <w:r>
        <w:rPr>
          <w:rFonts w:hint="default" w:ascii="Times New Roman" w:hAnsi="Times New Roman" w:cs="Times New Roman"/>
          <w:sz w:val="22"/>
          <w:szCs w:val="22"/>
        </w:rPr>
        <w:t> : La libre administration fonctionnelle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720"/>
        <w:jc w:val="both"/>
        <w:textAlignment w:val="auto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  <w:u w:val="single"/>
        </w:rPr>
        <w:t>PARTIE II</w:t>
      </w:r>
      <w:r>
        <w:rPr>
          <w:rFonts w:hint="default" w:ascii="Times New Roman" w:hAnsi="Times New Roman" w:cs="Times New Roman"/>
          <w:b/>
          <w:sz w:val="22"/>
          <w:szCs w:val="22"/>
        </w:rPr>
        <w:t> : LE CONTROLE DES ACTES DES AUTORITES LOCALES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72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u w:val="single"/>
        </w:rPr>
        <w:t>Chapitre I</w:t>
      </w:r>
      <w:r>
        <w:rPr>
          <w:rFonts w:hint="default" w:ascii="Times New Roman" w:hAnsi="Times New Roman" w:cs="Times New Roman"/>
          <w:sz w:val="22"/>
          <w:szCs w:val="22"/>
        </w:rPr>
        <w:t> : L’étape administrative : la tutelle administrative sur les collectivités territoriales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72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u w:val="single"/>
        </w:rPr>
        <w:t>Chapitre II</w:t>
      </w:r>
      <w:r>
        <w:rPr>
          <w:rFonts w:hint="default" w:ascii="Times New Roman" w:hAnsi="Times New Roman" w:cs="Times New Roman"/>
          <w:sz w:val="22"/>
          <w:szCs w:val="22"/>
        </w:rPr>
        <w:t> : L’étape juridictionnelle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72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jc w:val="both"/>
        <w:textAlignment w:val="auto"/>
        <w:rPr>
          <w:rFonts w:hint="default"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u w:val="single"/>
          <w:lang w:val="fr-FR"/>
        </w:rPr>
        <w:t>Forme d’enseignement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jc w:val="both"/>
        <w:textAlignment w:val="auto"/>
        <w:rPr>
          <w:rFonts w:hint="default"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  <w:u w:val="none"/>
          <w:lang w:val="fr-FR"/>
        </w:rPr>
        <w:t>Présentielle à défaut du cours en ligne.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jc w:val="both"/>
        <w:textAlignment w:val="auto"/>
        <w:rPr>
          <w:rFonts w:hint="default"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u w:val="single"/>
          <w:lang w:val="fr-FR"/>
        </w:rPr>
        <w:t>Méthode d’enseignement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2"/>
          <w:szCs w:val="22"/>
          <w:u w:val="none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  <w:u w:val="none"/>
          <w:lang w:val="fr-FR"/>
        </w:rPr>
        <w:t>Pédagogie interactive.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  <w:u w:val="single"/>
        </w:rPr>
        <w:t>Matériel didactique détaillé</w:t>
      </w:r>
      <w:r>
        <w:rPr>
          <w:rFonts w:hint="default" w:ascii="Times New Roman" w:hAnsi="Times New Roman" w:cs="Times New Roman"/>
          <w:sz w:val="22"/>
          <w:szCs w:val="22"/>
        </w:rPr>
        <w:t> 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Utilisation de polycopies ;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Enseignement assisté par ordinateur</w:t>
      </w:r>
      <w:r>
        <w:rPr>
          <w:rFonts w:hint="default" w:ascii="Times New Roman" w:hAnsi="Times New Roman" w:cs="Times New Roman"/>
          <w:sz w:val="22"/>
          <w:szCs w:val="22"/>
          <w:lang w:val="fr-FR"/>
        </w:rPr>
        <w:t xml:space="preserve"> et par la recherche en ligne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  <w:u w:val="single"/>
        </w:rPr>
        <w:t>Types d’évaluation</w:t>
      </w:r>
      <w:r>
        <w:rPr>
          <w:rFonts w:hint="default" w:ascii="Times New Roman" w:hAnsi="Times New Roman" w:cs="Times New Roman"/>
          <w:sz w:val="22"/>
          <w:szCs w:val="22"/>
        </w:rPr>
        <w:t> 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Evaluations prédictive et sommative.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144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jc w:val="both"/>
        <w:textAlignment w:val="auto"/>
        <w:rPr>
          <w:rFonts w:hint="default" w:ascii="Times New Roman" w:hAnsi="Times New Roman" w:cs="Times New Roman"/>
          <w:b/>
          <w:sz w:val="22"/>
          <w:szCs w:val="22"/>
          <w:u w:val="single"/>
        </w:rPr>
      </w:pPr>
      <w:r>
        <w:rPr>
          <w:rFonts w:hint="default" w:ascii="Times New Roman" w:hAnsi="Times New Roman" w:cs="Times New Roman"/>
          <w:b/>
          <w:sz w:val="22"/>
          <w:szCs w:val="22"/>
          <w:u w:val="single"/>
        </w:rPr>
        <w:t>Bibliographie indicative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jc w:val="center"/>
        <w:textAlignment w:val="auto"/>
        <w:rPr>
          <w:rFonts w:hint="default" w:ascii="Times New Roman" w:hAnsi="Times New Roman" w:cs="Times New Roman"/>
          <w:b/>
          <w:sz w:val="22"/>
          <w:szCs w:val="22"/>
          <w:u w:val="single"/>
        </w:rPr>
      </w:pPr>
      <w:r>
        <w:rPr>
          <w:rFonts w:hint="default" w:ascii="Times New Roman" w:hAnsi="Times New Roman" w:cs="Times New Roman"/>
          <w:b/>
          <w:sz w:val="22"/>
          <w:szCs w:val="22"/>
          <w:u w:val="single"/>
        </w:rPr>
        <w:t>Ouvrages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2520"/>
        <w:textAlignment w:val="auto"/>
        <w:rPr>
          <w:rFonts w:hint="default" w:ascii="Times New Roman" w:hAnsi="Times New Roman" w:cs="Times New Roman"/>
          <w:b/>
          <w:sz w:val="22"/>
          <w:szCs w:val="22"/>
          <w:u w:val="single"/>
        </w:rPr>
      </w:pPr>
    </w:p>
    <w:p>
      <w:pPr>
        <w:pStyle w:val="9"/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jc w:val="center"/>
        <w:textAlignment w:val="auto"/>
        <w:rPr>
          <w:rFonts w:hint="default" w:ascii="Times New Roman" w:hAnsi="Times New Roman" w:cs="Times New Roman"/>
          <w:b/>
          <w:sz w:val="22"/>
          <w:szCs w:val="22"/>
          <w:u w:val="single"/>
        </w:rPr>
      </w:pPr>
      <w:r>
        <w:rPr>
          <w:rFonts w:hint="default" w:ascii="Times New Roman" w:hAnsi="Times New Roman" w:cs="Times New Roman"/>
          <w:b/>
          <w:sz w:val="22"/>
          <w:szCs w:val="22"/>
          <w:u w:val="single"/>
        </w:rPr>
        <w:t>Ouvrages généraux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fr-FR"/>
        </w:rPr>
        <w:t>CHRETIEN</w:t>
      </w:r>
      <w:r>
        <w:rPr>
          <w:rFonts w:hint="default" w:ascii="Times New Roman" w:hAnsi="Times New Roman" w:cs="Times New Roman"/>
          <w:sz w:val="22"/>
          <w:szCs w:val="22"/>
        </w:rPr>
        <w:t xml:space="preserve"> (</w:t>
      </w:r>
      <w:r>
        <w:rPr>
          <w:rFonts w:hint="default" w:ascii="Times New Roman" w:hAnsi="Times New Roman" w:cs="Times New Roman"/>
          <w:sz w:val="22"/>
          <w:szCs w:val="22"/>
          <w:lang w:val="fr-FR"/>
        </w:rPr>
        <w:t>P</w:t>
      </w:r>
      <w:r>
        <w:rPr>
          <w:rFonts w:hint="default" w:ascii="Times New Roman" w:hAnsi="Times New Roman" w:cs="Times New Roman"/>
          <w:sz w:val="22"/>
          <w:szCs w:val="22"/>
        </w:rPr>
        <w:t>.)</w:t>
      </w:r>
      <w:r>
        <w:rPr>
          <w:rFonts w:hint="default" w:ascii="Times New Roman" w:hAnsi="Times New Roman" w:cs="Times New Roman"/>
          <w:sz w:val="22"/>
          <w:szCs w:val="22"/>
          <w:lang w:val="fr-FR"/>
        </w:rPr>
        <w:t xml:space="preserve"> et </w:t>
      </w:r>
      <w:r>
        <w:rPr>
          <w:rFonts w:hint="default" w:ascii="Times New Roman" w:hAnsi="Times New Roman" w:cs="Times New Roman"/>
          <w:i/>
          <w:iCs/>
          <w:sz w:val="22"/>
          <w:szCs w:val="22"/>
          <w:lang w:val="fr-FR"/>
        </w:rPr>
        <w:t>alii</w:t>
      </w:r>
      <w:r>
        <w:rPr>
          <w:rFonts w:hint="default" w:ascii="Times New Roman" w:hAnsi="Times New Roman" w:cs="Times New Roman"/>
          <w:sz w:val="22"/>
          <w:szCs w:val="22"/>
        </w:rPr>
        <w:t xml:space="preserve">, </w:t>
      </w:r>
      <w:r>
        <w:rPr>
          <w:rFonts w:hint="default" w:ascii="Times New Roman" w:hAnsi="Times New Roman" w:cs="Times New Roman"/>
          <w:i/>
          <w:sz w:val="22"/>
          <w:szCs w:val="22"/>
        </w:rPr>
        <w:t>Droit administratif</w:t>
      </w:r>
      <w:r>
        <w:rPr>
          <w:rFonts w:hint="default" w:ascii="Times New Roman" w:hAnsi="Times New Roman" w:cs="Times New Roman"/>
          <w:sz w:val="22"/>
          <w:szCs w:val="22"/>
        </w:rPr>
        <w:t xml:space="preserve">, Paris, </w:t>
      </w:r>
      <w:r>
        <w:rPr>
          <w:rFonts w:hint="default" w:ascii="Times New Roman" w:hAnsi="Times New Roman" w:cs="Times New Roman"/>
          <w:sz w:val="22"/>
          <w:szCs w:val="22"/>
          <w:lang w:val="fr-FR"/>
        </w:rPr>
        <w:t>Sirey</w:t>
      </w:r>
      <w:r>
        <w:rPr>
          <w:rFonts w:hint="default" w:ascii="Times New Roman" w:hAnsi="Times New Roman" w:cs="Times New Roman"/>
          <w:sz w:val="22"/>
          <w:szCs w:val="22"/>
        </w:rPr>
        <w:t xml:space="preserve">, </w:t>
      </w:r>
      <w:r>
        <w:rPr>
          <w:rFonts w:hint="default" w:ascii="Times New Roman" w:hAnsi="Times New Roman" w:cs="Times New Roman"/>
          <w:sz w:val="22"/>
          <w:szCs w:val="22"/>
          <w:lang w:val="fr-FR"/>
        </w:rPr>
        <w:t>14</w:t>
      </w:r>
      <w:r>
        <w:rPr>
          <w:rFonts w:hint="default" w:ascii="Times New Roman" w:hAnsi="Times New Roman" w:cs="Times New Roman"/>
          <w:sz w:val="22"/>
          <w:szCs w:val="22"/>
          <w:vertAlign w:val="superscript"/>
        </w:rPr>
        <w:t>ème</w:t>
      </w:r>
      <w:r>
        <w:rPr>
          <w:rFonts w:hint="default" w:ascii="Times New Roman" w:hAnsi="Times New Roman" w:cs="Times New Roman"/>
          <w:sz w:val="22"/>
          <w:szCs w:val="22"/>
        </w:rPr>
        <w:t xml:space="preserve"> éd</w:t>
      </w:r>
      <w:r>
        <w:rPr>
          <w:rFonts w:hint="default" w:ascii="Times New Roman" w:hAnsi="Times New Roman" w:cs="Times New Roman"/>
          <w:sz w:val="22"/>
          <w:szCs w:val="22"/>
          <w:lang w:val="fr-FR"/>
        </w:rPr>
        <w:t>ition</w:t>
      </w:r>
      <w:r>
        <w:rPr>
          <w:rFonts w:hint="default" w:ascii="Times New Roman" w:hAnsi="Times New Roman" w:cs="Times New Roman"/>
          <w:sz w:val="22"/>
          <w:szCs w:val="22"/>
        </w:rPr>
        <w:t>, 201</w:t>
      </w:r>
      <w:r>
        <w:rPr>
          <w:rFonts w:hint="default" w:ascii="Times New Roman" w:hAnsi="Times New Roman" w:cs="Times New Roman"/>
          <w:sz w:val="22"/>
          <w:szCs w:val="22"/>
          <w:lang w:val="fr-FR"/>
        </w:rPr>
        <w:t>4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fr-FR"/>
        </w:rPr>
        <w:t xml:space="preserve">MORAND-DEVILLER (J.) et </w:t>
      </w:r>
      <w:r>
        <w:rPr>
          <w:rFonts w:hint="default" w:ascii="Times New Roman" w:hAnsi="Times New Roman" w:cs="Times New Roman"/>
          <w:i/>
          <w:iCs/>
          <w:sz w:val="22"/>
          <w:szCs w:val="22"/>
          <w:lang w:val="fr-FR"/>
        </w:rPr>
        <w:t>alii</w:t>
      </w:r>
      <w:r>
        <w:rPr>
          <w:rFonts w:hint="default" w:ascii="Times New Roman" w:hAnsi="Times New Roman" w:cs="Times New Roman"/>
          <w:sz w:val="22"/>
          <w:szCs w:val="22"/>
        </w:rPr>
        <w:t xml:space="preserve">, </w:t>
      </w:r>
      <w:r>
        <w:rPr>
          <w:rFonts w:hint="default" w:ascii="Times New Roman" w:hAnsi="Times New Roman" w:cs="Times New Roman"/>
          <w:i/>
          <w:sz w:val="22"/>
          <w:szCs w:val="22"/>
        </w:rPr>
        <w:t>Droit administratif</w:t>
      </w:r>
      <w:r>
        <w:rPr>
          <w:rFonts w:hint="default" w:ascii="Times New Roman" w:hAnsi="Times New Roman" w:cs="Times New Roman"/>
          <w:sz w:val="22"/>
          <w:szCs w:val="22"/>
        </w:rPr>
        <w:t xml:space="preserve">, Paris, </w:t>
      </w:r>
      <w:r>
        <w:rPr>
          <w:rFonts w:hint="default" w:ascii="Times New Roman" w:hAnsi="Times New Roman" w:cs="Times New Roman"/>
          <w:sz w:val="22"/>
          <w:szCs w:val="22"/>
          <w:lang w:val="fr-FR"/>
        </w:rPr>
        <w:t>LGDJ</w:t>
      </w:r>
      <w:r>
        <w:rPr>
          <w:rFonts w:hint="default" w:ascii="Times New Roman" w:hAnsi="Times New Roman" w:cs="Times New Roman"/>
          <w:sz w:val="22"/>
          <w:szCs w:val="22"/>
        </w:rPr>
        <w:t>, 15</w:t>
      </w:r>
      <w:r>
        <w:rPr>
          <w:rFonts w:hint="default" w:ascii="Times New Roman" w:hAnsi="Times New Roman" w:cs="Times New Roman"/>
          <w:sz w:val="22"/>
          <w:szCs w:val="22"/>
          <w:vertAlign w:val="superscript"/>
        </w:rPr>
        <w:t>ème</w:t>
      </w:r>
      <w:r>
        <w:rPr>
          <w:rFonts w:hint="default" w:ascii="Times New Roman" w:hAnsi="Times New Roman" w:cs="Times New Roman"/>
          <w:sz w:val="22"/>
          <w:szCs w:val="22"/>
        </w:rPr>
        <w:t xml:space="preserve"> éd</w:t>
      </w:r>
      <w:r>
        <w:rPr>
          <w:rFonts w:hint="default" w:ascii="Times New Roman" w:hAnsi="Times New Roman" w:cs="Times New Roman"/>
          <w:sz w:val="22"/>
          <w:szCs w:val="22"/>
          <w:lang w:val="fr-FR"/>
        </w:rPr>
        <w:t>ition</w:t>
      </w:r>
      <w:r>
        <w:rPr>
          <w:rFonts w:hint="default" w:ascii="Times New Roman" w:hAnsi="Times New Roman" w:cs="Times New Roman"/>
          <w:sz w:val="22"/>
          <w:szCs w:val="22"/>
        </w:rPr>
        <w:t xml:space="preserve">, </w:t>
      </w:r>
      <w:r>
        <w:rPr>
          <w:rFonts w:hint="default" w:ascii="Times New Roman" w:hAnsi="Times New Roman" w:cs="Times New Roman"/>
          <w:sz w:val="22"/>
          <w:szCs w:val="22"/>
          <w:lang w:val="fr-FR"/>
        </w:rPr>
        <w:t>2017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9"/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jc w:val="center"/>
        <w:textAlignment w:val="auto"/>
        <w:rPr>
          <w:rFonts w:hint="default" w:ascii="Times New Roman" w:hAnsi="Times New Roman" w:cs="Times New Roman"/>
          <w:b/>
          <w:sz w:val="22"/>
          <w:szCs w:val="22"/>
          <w:u w:val="single"/>
        </w:rPr>
      </w:pPr>
      <w:r>
        <w:rPr>
          <w:rFonts w:hint="default" w:ascii="Times New Roman" w:hAnsi="Times New Roman" w:cs="Times New Roman"/>
          <w:b/>
          <w:sz w:val="22"/>
          <w:szCs w:val="22"/>
          <w:u w:val="single"/>
        </w:rPr>
        <w:t>Ouvrages spécialisés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2880"/>
        <w:textAlignment w:val="auto"/>
        <w:rPr>
          <w:rFonts w:hint="default" w:ascii="Times New Roman" w:hAnsi="Times New Roman" w:cs="Times New Roman"/>
          <w:b/>
          <w:sz w:val="22"/>
          <w:szCs w:val="22"/>
          <w:u w:val="single"/>
        </w:rPr>
      </w:pPr>
    </w:p>
    <w:p>
      <w:pPr>
        <w:pStyle w:val="9"/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AKEREKORO (H.), </w:t>
      </w:r>
      <w:r>
        <w:rPr>
          <w:rFonts w:hint="default" w:ascii="Times New Roman" w:hAnsi="Times New Roman" w:cs="Times New Roman"/>
          <w:i/>
          <w:sz w:val="22"/>
          <w:szCs w:val="22"/>
        </w:rPr>
        <w:t xml:space="preserve">Droit </w:t>
      </w:r>
      <w:r>
        <w:rPr>
          <w:rFonts w:hint="default" w:ascii="Times New Roman" w:hAnsi="Times New Roman" w:cs="Times New Roman"/>
          <w:i/>
          <w:sz w:val="22"/>
          <w:szCs w:val="22"/>
          <w:lang w:val="fr-FR"/>
        </w:rPr>
        <w:t xml:space="preserve">et finance </w:t>
      </w:r>
      <w:r>
        <w:rPr>
          <w:rFonts w:hint="default" w:ascii="Times New Roman" w:hAnsi="Times New Roman" w:cs="Times New Roman"/>
          <w:i/>
          <w:sz w:val="22"/>
          <w:szCs w:val="22"/>
        </w:rPr>
        <w:t>des collectivités territoriales</w:t>
      </w:r>
      <w:r>
        <w:rPr>
          <w:rFonts w:hint="default" w:ascii="Times New Roman" w:hAnsi="Times New Roman" w:cs="Times New Roman"/>
          <w:i/>
          <w:sz w:val="22"/>
          <w:szCs w:val="22"/>
          <w:lang w:val="fr-FR"/>
        </w:rPr>
        <w:t xml:space="preserve"> décentralisées</w:t>
      </w:r>
      <w:r>
        <w:rPr>
          <w:rFonts w:hint="default" w:ascii="Times New Roman" w:hAnsi="Times New Roman" w:cs="Times New Roman"/>
          <w:sz w:val="22"/>
          <w:szCs w:val="22"/>
        </w:rPr>
        <w:t xml:space="preserve">, Abomey-Calavi, Les Editions de la Miséricorde, </w:t>
      </w:r>
      <w:r>
        <w:rPr>
          <w:rFonts w:hint="default" w:ascii="Times New Roman" w:hAnsi="Times New Roman" w:cs="Times New Roman"/>
          <w:sz w:val="22"/>
          <w:szCs w:val="22"/>
          <w:lang w:val="fr-FR"/>
        </w:rPr>
        <w:t>2</w:t>
      </w:r>
      <w:r>
        <w:rPr>
          <w:rFonts w:hint="default" w:ascii="Times New Roman" w:hAnsi="Times New Roman" w:cs="Times New Roman"/>
          <w:sz w:val="22"/>
          <w:szCs w:val="22"/>
          <w:vertAlign w:val="superscript"/>
          <w:lang w:val="fr-FR"/>
        </w:rPr>
        <w:t>ème</w:t>
      </w:r>
      <w:r>
        <w:rPr>
          <w:rFonts w:hint="default" w:ascii="Times New Roman" w:hAnsi="Times New Roman" w:cs="Times New Roman"/>
          <w:sz w:val="22"/>
          <w:szCs w:val="22"/>
          <w:lang w:val="fr-FR"/>
        </w:rPr>
        <w:t xml:space="preserve"> édition mise à jour</w:t>
      </w:r>
      <w:r>
        <w:rPr>
          <w:rFonts w:hint="default" w:ascii="Times New Roman" w:hAnsi="Times New Roman" w:cs="Times New Roman"/>
          <w:sz w:val="22"/>
          <w:szCs w:val="22"/>
        </w:rPr>
        <w:t>, 20</w:t>
      </w:r>
      <w:r>
        <w:rPr>
          <w:rFonts w:hint="default" w:ascii="Times New Roman" w:hAnsi="Times New Roman" w:cs="Times New Roman"/>
          <w:sz w:val="22"/>
          <w:szCs w:val="22"/>
          <w:lang w:val="fr-FR"/>
        </w:rPr>
        <w:t>20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AKEREKORO (H.), </w:t>
      </w:r>
      <w:r>
        <w:rPr>
          <w:rFonts w:hint="default" w:ascii="Times New Roman" w:hAnsi="Times New Roman" w:cs="Times New Roman"/>
          <w:i/>
          <w:sz w:val="22"/>
          <w:szCs w:val="22"/>
        </w:rPr>
        <w:t>Les grands arrêts de la jurisprudence administrative béninoise</w:t>
      </w:r>
      <w:r>
        <w:rPr>
          <w:rFonts w:hint="default" w:ascii="Times New Roman" w:hAnsi="Times New Roman" w:cs="Times New Roman"/>
          <w:sz w:val="22"/>
          <w:szCs w:val="22"/>
        </w:rPr>
        <w:t>, Abomey-Calavi, Les Editions de la Miséricorde, 2018.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AUBER (E.), CERVELLE (D.), </w:t>
      </w:r>
      <w:r>
        <w:rPr>
          <w:rFonts w:hint="default" w:ascii="Times New Roman" w:hAnsi="Times New Roman" w:cs="Times New Roman"/>
          <w:i/>
          <w:sz w:val="22"/>
          <w:szCs w:val="22"/>
        </w:rPr>
        <w:t>Les collectivités territoriales. Une approche juridique et pratique de la décentralisation</w:t>
      </w:r>
      <w:r>
        <w:rPr>
          <w:rFonts w:hint="default" w:ascii="Times New Roman" w:hAnsi="Times New Roman" w:cs="Times New Roman"/>
          <w:sz w:val="22"/>
          <w:szCs w:val="22"/>
        </w:rPr>
        <w:t xml:space="preserve">, Paris, Editions SEDES, 2010. 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AUBY (J.-B.), </w:t>
      </w:r>
      <w:r>
        <w:rPr>
          <w:rFonts w:hint="default" w:ascii="Times New Roman" w:hAnsi="Times New Roman" w:cs="Times New Roman"/>
          <w:i/>
          <w:sz w:val="22"/>
          <w:szCs w:val="22"/>
        </w:rPr>
        <w:t>La décentralisation et le droit</w:t>
      </w:r>
      <w:r>
        <w:rPr>
          <w:rFonts w:hint="default" w:ascii="Times New Roman" w:hAnsi="Times New Roman" w:cs="Times New Roman"/>
          <w:sz w:val="22"/>
          <w:szCs w:val="22"/>
        </w:rPr>
        <w:t>, Paris, LGDJ, 2006.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AUBY (J.-B.) et AUBY (J.-F.) et NOGUELLOU, </w:t>
      </w:r>
      <w:r>
        <w:rPr>
          <w:rFonts w:hint="default" w:ascii="Times New Roman" w:hAnsi="Times New Roman" w:cs="Times New Roman"/>
          <w:i/>
          <w:sz w:val="22"/>
          <w:szCs w:val="22"/>
        </w:rPr>
        <w:t>Droit des collectivités locales</w:t>
      </w:r>
      <w:r>
        <w:rPr>
          <w:rFonts w:hint="default" w:ascii="Times New Roman" w:hAnsi="Times New Roman" w:cs="Times New Roman"/>
          <w:sz w:val="22"/>
          <w:szCs w:val="22"/>
        </w:rPr>
        <w:t>, Paris, Puf, 2009.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BACOYANNIS (C.), </w:t>
      </w:r>
      <w:r>
        <w:rPr>
          <w:rFonts w:hint="default" w:ascii="Times New Roman" w:hAnsi="Times New Roman" w:cs="Times New Roman"/>
          <w:i/>
          <w:sz w:val="22"/>
          <w:szCs w:val="22"/>
        </w:rPr>
        <w:t>Le principe constitutionnel de la libre administration des collectivités territoriales</w:t>
      </w:r>
      <w:r>
        <w:rPr>
          <w:rFonts w:hint="default" w:ascii="Times New Roman" w:hAnsi="Times New Roman" w:cs="Times New Roman"/>
          <w:sz w:val="22"/>
          <w:szCs w:val="22"/>
        </w:rPr>
        <w:t>, Paris, Economica, 1993.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BRISSON (J.-F.), </w:t>
      </w:r>
      <w:r>
        <w:rPr>
          <w:rFonts w:hint="default" w:ascii="Times New Roman" w:hAnsi="Times New Roman" w:cs="Times New Roman"/>
          <w:i/>
          <w:sz w:val="22"/>
          <w:szCs w:val="22"/>
        </w:rPr>
        <w:t>Les transferts de compétences de l’Etat aux collectivités locales</w:t>
      </w:r>
      <w:r>
        <w:rPr>
          <w:rFonts w:hint="default" w:ascii="Times New Roman" w:hAnsi="Times New Roman" w:cs="Times New Roman"/>
          <w:sz w:val="22"/>
          <w:szCs w:val="22"/>
        </w:rPr>
        <w:t>, Paris, L’Harmattan, 2009.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FAURE (B.), </w:t>
      </w:r>
      <w:r>
        <w:rPr>
          <w:rFonts w:hint="default" w:ascii="Times New Roman" w:hAnsi="Times New Roman" w:cs="Times New Roman"/>
          <w:i/>
          <w:sz w:val="22"/>
          <w:szCs w:val="22"/>
        </w:rPr>
        <w:t>Droit des collectivités territoriales</w:t>
      </w:r>
      <w:r>
        <w:rPr>
          <w:rFonts w:hint="default" w:ascii="Times New Roman" w:hAnsi="Times New Roman" w:cs="Times New Roman"/>
          <w:sz w:val="22"/>
          <w:szCs w:val="22"/>
        </w:rPr>
        <w:t>, Paris, Dalloz, 3</w:t>
      </w:r>
      <w:r>
        <w:rPr>
          <w:rFonts w:hint="default" w:ascii="Times New Roman" w:hAnsi="Times New Roman" w:cs="Times New Roman"/>
          <w:sz w:val="22"/>
          <w:szCs w:val="22"/>
          <w:vertAlign w:val="superscript"/>
        </w:rPr>
        <w:t>ème</w:t>
      </w:r>
      <w:r>
        <w:rPr>
          <w:rFonts w:hint="default" w:ascii="Times New Roman" w:hAnsi="Times New Roman" w:cs="Times New Roman"/>
          <w:sz w:val="22"/>
          <w:szCs w:val="22"/>
        </w:rPr>
        <w:t xml:space="preserve"> éd., 2014.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VERPEAUX (M.) et JANICOT (L.), </w:t>
      </w:r>
      <w:r>
        <w:rPr>
          <w:rFonts w:hint="default" w:ascii="Times New Roman" w:hAnsi="Times New Roman" w:cs="Times New Roman"/>
          <w:i/>
          <w:sz w:val="22"/>
          <w:szCs w:val="22"/>
        </w:rPr>
        <w:t>Droit des collectivités territoriales</w:t>
      </w:r>
      <w:r>
        <w:rPr>
          <w:rFonts w:hint="default" w:ascii="Times New Roman" w:hAnsi="Times New Roman" w:cs="Times New Roman"/>
          <w:sz w:val="22"/>
          <w:szCs w:val="22"/>
        </w:rPr>
        <w:t>, Paris, Puf, 2015.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9"/>
        <w:keepNext w:val="0"/>
        <w:keepLines w:val="0"/>
        <w:pageBreakBefore w:val="0"/>
        <w:widowControl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jc w:val="center"/>
        <w:textAlignment w:val="auto"/>
        <w:rPr>
          <w:rFonts w:hint="default" w:ascii="Times New Roman" w:hAnsi="Times New Roman" w:cs="Times New Roman"/>
          <w:b/>
          <w:sz w:val="22"/>
          <w:szCs w:val="22"/>
          <w:u w:val="single"/>
        </w:rPr>
      </w:pPr>
      <w:r>
        <w:rPr>
          <w:rFonts w:hint="default" w:ascii="Times New Roman" w:hAnsi="Times New Roman" w:cs="Times New Roman"/>
          <w:b/>
          <w:sz w:val="22"/>
          <w:szCs w:val="22"/>
          <w:u w:val="single"/>
        </w:rPr>
        <w:t>Articles et contributions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AKEREKORO (H.), « L</w:t>
      </w:r>
      <w:r>
        <w:rPr>
          <w:rFonts w:hint="default" w:ascii="Times New Roman" w:hAnsi="Times New Roman" w:cs="Times New Roman"/>
          <w:sz w:val="22"/>
          <w:szCs w:val="22"/>
          <w:lang w:val="fr-FR"/>
        </w:rPr>
        <w:t>a notion d</w:t>
      </w:r>
      <w:r>
        <w:rPr>
          <w:rFonts w:hint="default" w:ascii="Times New Roman" w:hAnsi="Times New Roman" w:cs="Times New Roman"/>
          <w:sz w:val="22"/>
          <w:szCs w:val="22"/>
        </w:rPr>
        <w:t xml:space="preserve">’Etablissement Public de Coopération Intercommunale (EPCI) en droit </w:t>
      </w:r>
      <w:r>
        <w:rPr>
          <w:rFonts w:hint="default" w:ascii="Times New Roman" w:hAnsi="Times New Roman" w:cs="Times New Roman"/>
          <w:sz w:val="22"/>
          <w:szCs w:val="22"/>
          <w:lang w:val="fr-FR"/>
        </w:rPr>
        <w:t xml:space="preserve">administratif </w:t>
      </w:r>
      <w:r>
        <w:rPr>
          <w:rFonts w:hint="default" w:ascii="Times New Roman" w:hAnsi="Times New Roman" w:cs="Times New Roman"/>
          <w:sz w:val="22"/>
          <w:szCs w:val="22"/>
        </w:rPr>
        <w:t xml:space="preserve">béninois », </w:t>
      </w:r>
      <w:r>
        <w:rPr>
          <w:rFonts w:hint="default" w:ascii="Times New Roman" w:hAnsi="Times New Roman" w:cs="Times New Roman"/>
          <w:i/>
          <w:sz w:val="22"/>
          <w:szCs w:val="22"/>
        </w:rPr>
        <w:t>in</w:t>
      </w:r>
      <w:r>
        <w:rPr>
          <w:rFonts w:hint="default" w:ascii="Times New Roman" w:hAnsi="Times New Roman" w:cs="Times New Roman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i/>
          <w:iCs/>
          <w:sz w:val="22"/>
          <w:szCs w:val="22"/>
          <w:lang w:val="fr-FR"/>
        </w:rPr>
        <w:t>Cahiers Administratifs et Politistes du Ponant</w:t>
      </w:r>
      <w:r>
        <w:rPr>
          <w:rFonts w:hint="default" w:ascii="Times New Roman" w:hAnsi="Times New Roman" w:cs="Times New Roman"/>
          <w:sz w:val="22"/>
          <w:szCs w:val="22"/>
          <w:lang w:val="fr-FR"/>
        </w:rPr>
        <w:t>, n° 24- La pratique des réformes territoriales, 2018, pp. 129-145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DANTONEL-COR (N.), « L’évolution de la notion de collectivité territoriale au prisme de la recomposition des territoires locaux », </w:t>
      </w:r>
      <w:r>
        <w:rPr>
          <w:rFonts w:hint="default" w:ascii="Times New Roman" w:hAnsi="Times New Roman" w:cs="Times New Roman"/>
          <w:i/>
          <w:sz w:val="22"/>
          <w:szCs w:val="22"/>
        </w:rPr>
        <w:t>in Civitas Europa</w:t>
      </w:r>
      <w:r>
        <w:rPr>
          <w:rFonts w:hint="default" w:ascii="Times New Roman" w:hAnsi="Times New Roman" w:cs="Times New Roman"/>
          <w:sz w:val="22"/>
          <w:szCs w:val="22"/>
        </w:rPr>
        <w:t>, n° 1, 2018, pp. 281-297.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HOLO (Th.), « La décentralisation au Bénin : mythe ou réalité ? », </w:t>
      </w:r>
      <w:r>
        <w:rPr>
          <w:rFonts w:hint="default" w:ascii="Times New Roman" w:hAnsi="Times New Roman" w:cs="Times New Roman"/>
          <w:i/>
          <w:sz w:val="22"/>
          <w:szCs w:val="22"/>
        </w:rPr>
        <w:t xml:space="preserve">in </w:t>
      </w:r>
      <w:r>
        <w:rPr>
          <w:rFonts w:hint="default" w:ascii="Times New Roman" w:hAnsi="Times New Roman" w:cs="Times New Roman"/>
          <w:i/>
          <w:sz w:val="22"/>
          <w:szCs w:val="22"/>
          <w:lang w:val="fr-FR"/>
        </w:rPr>
        <w:t>Revue Béninoise des Sciences Juridiques et Administratives (</w:t>
      </w:r>
      <w:r>
        <w:rPr>
          <w:rFonts w:hint="default" w:ascii="Times New Roman" w:hAnsi="Times New Roman" w:cs="Times New Roman"/>
          <w:i/>
          <w:sz w:val="22"/>
          <w:szCs w:val="22"/>
        </w:rPr>
        <w:t>RBSJA</w:t>
      </w:r>
      <w:r>
        <w:rPr>
          <w:rFonts w:hint="default" w:ascii="Times New Roman" w:hAnsi="Times New Roman" w:cs="Times New Roman"/>
          <w:i/>
          <w:sz w:val="22"/>
          <w:szCs w:val="22"/>
          <w:lang w:val="fr-FR"/>
        </w:rPr>
        <w:t>)</w:t>
      </w:r>
      <w:r>
        <w:rPr>
          <w:rFonts w:hint="default" w:ascii="Times New Roman" w:hAnsi="Times New Roman" w:cs="Times New Roman"/>
          <w:sz w:val="22"/>
          <w:szCs w:val="22"/>
        </w:rPr>
        <w:t>, n° 7, décembre 1986, pp. 1-15.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jc w:val="both"/>
        <w:textAlignment w:val="auto"/>
        <w:rPr>
          <w:rFonts w:hint="default" w:ascii="Times New Roman" w:hAnsi="Times New Roman" w:cs="Times New Roman"/>
          <w:b/>
          <w:sz w:val="22"/>
          <w:szCs w:val="22"/>
          <w:u w:val="single"/>
        </w:rPr>
      </w:pP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jc w:val="both"/>
        <w:textAlignment w:val="auto"/>
        <w:rPr>
          <w:rFonts w:hint="default" w:ascii="Times New Roman" w:hAnsi="Times New Roman" w:cs="Times New Roman"/>
          <w:b/>
          <w:sz w:val="22"/>
          <w:szCs w:val="22"/>
          <w:u w:val="single"/>
        </w:rPr>
      </w:pP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jc w:val="both"/>
        <w:textAlignment w:val="auto"/>
        <w:rPr>
          <w:rFonts w:hint="default" w:ascii="Times New Roman" w:hAnsi="Times New Roman" w:cs="Times New Roman"/>
          <w:b/>
          <w:sz w:val="22"/>
          <w:szCs w:val="22"/>
          <w:u w:val="single"/>
        </w:rPr>
      </w:pPr>
    </w:p>
    <w:p>
      <w:pPr>
        <w:pStyle w:val="9"/>
        <w:keepNext w:val="0"/>
        <w:keepLines w:val="0"/>
        <w:pageBreakBefore w:val="0"/>
        <w:widowControl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jc w:val="center"/>
        <w:textAlignment w:val="auto"/>
        <w:rPr>
          <w:rFonts w:hint="default" w:ascii="Times New Roman" w:hAnsi="Times New Roman" w:cs="Times New Roman"/>
          <w:b/>
          <w:sz w:val="22"/>
          <w:szCs w:val="22"/>
          <w:u w:val="single"/>
        </w:rPr>
      </w:pPr>
      <w:r>
        <w:rPr>
          <w:rFonts w:hint="default" w:ascii="Times New Roman" w:hAnsi="Times New Roman" w:cs="Times New Roman"/>
          <w:b/>
          <w:sz w:val="22"/>
          <w:szCs w:val="22"/>
          <w:u w:val="single"/>
        </w:rPr>
        <w:t>Textes juridiques</w:t>
      </w:r>
      <w:r>
        <w:rPr>
          <w:rFonts w:hint="default" w:ascii="Times New Roman" w:hAnsi="Times New Roman" w:cs="Times New Roman"/>
          <w:b/>
          <w:sz w:val="22"/>
          <w:szCs w:val="22"/>
          <w:u w:val="single"/>
          <w:lang w:val="fr-FR"/>
        </w:rPr>
        <w:t xml:space="preserve"> du Bénin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2520"/>
        <w:textAlignment w:val="auto"/>
        <w:rPr>
          <w:rFonts w:hint="default" w:ascii="Times New Roman" w:hAnsi="Times New Roman" w:cs="Times New Roman"/>
          <w:b/>
          <w:sz w:val="22"/>
          <w:szCs w:val="22"/>
          <w:u w:val="single"/>
        </w:rPr>
      </w:pPr>
    </w:p>
    <w:p>
      <w:pPr>
        <w:pStyle w:val="9"/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jc w:val="both"/>
        <w:textAlignment w:val="auto"/>
        <w:rPr>
          <w:rFonts w:hint="default" w:ascii="Times New Roman" w:hAnsi="Times New Roman" w:cs="Times New Roman"/>
          <w:b/>
          <w:sz w:val="22"/>
          <w:szCs w:val="22"/>
          <w:u w:val="single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Loi n° 90-032 du 11 décembre 1990 portant Constitution de la République du Bénin, révisée par la Loi n° 2019-40 du 07 novembre 2019. 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Loi n° 2019-43 du 15 novembre 2019 portant Code électoral en République du Bénin en son Livre V « </w:t>
      </w:r>
      <w:r>
        <w:rPr>
          <w:rFonts w:hint="default" w:ascii="Times New Roman" w:hAnsi="Times New Roman" w:cs="Times New Roman"/>
          <w:i/>
          <w:sz w:val="22"/>
          <w:szCs w:val="22"/>
        </w:rPr>
        <w:t>Des règles particulières applicables aux élections des membres des conseillers communaux</w:t>
      </w:r>
      <w:r>
        <w:rPr>
          <w:rFonts w:hint="default" w:ascii="Times New Roman" w:hAnsi="Times New Roman" w:cs="Times New Roman"/>
          <w:sz w:val="22"/>
          <w:szCs w:val="22"/>
        </w:rPr>
        <w:t> »</w:t>
      </w:r>
      <w:r>
        <w:rPr>
          <w:rFonts w:hint="default" w:ascii="Times New Roman" w:hAnsi="Times New Roman" w:cs="Times New Roman"/>
          <w:sz w:val="22"/>
          <w:szCs w:val="22"/>
          <w:lang w:val="fr-FR"/>
        </w:rPr>
        <w:t>, interprétée et complétée par la Loi n° 2020-13 du 04 juin 2020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Loi n° 20</w:t>
      </w:r>
      <w:r>
        <w:rPr>
          <w:rFonts w:hint="default" w:ascii="Times New Roman" w:hAnsi="Times New Roman" w:cs="Times New Roman"/>
          <w:sz w:val="22"/>
          <w:szCs w:val="22"/>
          <w:lang w:val="fr-FR"/>
        </w:rPr>
        <w:t>20</w:t>
      </w:r>
      <w:r>
        <w:rPr>
          <w:rFonts w:hint="default" w:ascii="Times New Roman" w:hAnsi="Times New Roman" w:cs="Times New Roman"/>
          <w:sz w:val="22"/>
          <w:szCs w:val="22"/>
        </w:rPr>
        <w:t>-</w:t>
      </w:r>
      <w:r>
        <w:rPr>
          <w:rFonts w:hint="default" w:ascii="Times New Roman" w:hAnsi="Times New Roman" w:cs="Times New Roman"/>
          <w:sz w:val="22"/>
          <w:szCs w:val="22"/>
          <w:lang w:val="fr-FR"/>
        </w:rPr>
        <w:t>26</w:t>
      </w:r>
      <w:r>
        <w:rPr>
          <w:rFonts w:hint="default" w:ascii="Times New Roman" w:hAnsi="Times New Roman" w:cs="Times New Roman"/>
          <w:sz w:val="22"/>
          <w:szCs w:val="22"/>
        </w:rPr>
        <w:t xml:space="preserve"> du </w:t>
      </w:r>
      <w:r>
        <w:rPr>
          <w:rFonts w:hint="default" w:ascii="Times New Roman" w:hAnsi="Times New Roman" w:cs="Times New Roman"/>
          <w:sz w:val="22"/>
          <w:szCs w:val="22"/>
          <w:lang w:val="fr-FR"/>
        </w:rPr>
        <w:t>2</w:t>
      </w:r>
      <w:r>
        <w:rPr>
          <w:rFonts w:hint="default" w:ascii="Times New Roman" w:hAnsi="Times New Roman" w:cs="Times New Roman"/>
          <w:sz w:val="22"/>
          <w:szCs w:val="22"/>
        </w:rPr>
        <w:t xml:space="preserve">9 </w:t>
      </w:r>
      <w:r>
        <w:rPr>
          <w:rFonts w:hint="default" w:ascii="Times New Roman" w:hAnsi="Times New Roman" w:cs="Times New Roman"/>
          <w:sz w:val="22"/>
          <w:szCs w:val="22"/>
          <w:lang w:val="fr-FR"/>
        </w:rPr>
        <w:t>septem</w:t>
      </w:r>
      <w:r>
        <w:rPr>
          <w:rFonts w:hint="default" w:ascii="Times New Roman" w:hAnsi="Times New Roman" w:cs="Times New Roman"/>
          <w:sz w:val="22"/>
          <w:szCs w:val="22"/>
        </w:rPr>
        <w:t>bre 20</w:t>
      </w:r>
      <w:r>
        <w:rPr>
          <w:rFonts w:hint="default" w:ascii="Times New Roman" w:hAnsi="Times New Roman" w:cs="Times New Roman"/>
          <w:sz w:val="22"/>
          <w:szCs w:val="22"/>
          <w:lang w:val="fr-FR"/>
        </w:rPr>
        <w:t>20</w:t>
      </w:r>
      <w:bookmarkStart w:id="0" w:name="_GoBack"/>
      <w:bookmarkEnd w:id="0"/>
      <w:r>
        <w:rPr>
          <w:rFonts w:hint="default" w:ascii="Times New Roman" w:hAnsi="Times New Roman" w:cs="Times New Roman"/>
          <w:sz w:val="22"/>
          <w:szCs w:val="22"/>
        </w:rPr>
        <w:t xml:space="preserve"> portant code des marchés publics en République du Bénin.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jc w:val="both"/>
        <w:textAlignment w:val="auto"/>
        <w:rPr>
          <w:rFonts w:hint="default" w:ascii="Times New Roman" w:hAnsi="Times New Roman" w:cs="Times New Roman"/>
          <w:b/>
          <w:sz w:val="22"/>
          <w:szCs w:val="22"/>
          <w:u w:val="single"/>
        </w:rPr>
      </w:pPr>
      <w:r>
        <w:rPr>
          <w:rFonts w:hint="default" w:ascii="Times New Roman" w:hAnsi="Times New Roman" w:cs="Times New Roman"/>
          <w:sz w:val="22"/>
          <w:szCs w:val="22"/>
        </w:rPr>
        <w:t>Loi n° 2013-05 du 27 mai 2013 portant création, organisation, attributions et fonctionnement des unités administratives locales en République du Bénin, modifiée et complétée par la Loi n° 2015-01 du 06 mars 2015.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jc w:val="both"/>
        <w:textAlignment w:val="auto"/>
        <w:rPr>
          <w:rFonts w:hint="default" w:ascii="Times New Roman" w:hAnsi="Times New Roman" w:cs="Times New Roman"/>
          <w:b/>
          <w:sz w:val="22"/>
          <w:szCs w:val="22"/>
          <w:u w:val="single"/>
        </w:rPr>
      </w:pPr>
      <w:r>
        <w:rPr>
          <w:rFonts w:hint="default" w:ascii="Times New Roman" w:hAnsi="Times New Roman" w:cs="Times New Roman"/>
          <w:sz w:val="22"/>
          <w:szCs w:val="22"/>
        </w:rPr>
        <w:t>Loi n° 2009-17 du 13 août 2009 portant modalités de l’intercommunalité en République du Bénin.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jc w:val="both"/>
        <w:textAlignment w:val="auto"/>
        <w:rPr>
          <w:rFonts w:hint="default" w:ascii="Times New Roman" w:hAnsi="Times New Roman" w:cs="Times New Roman"/>
          <w:b/>
          <w:sz w:val="22"/>
          <w:szCs w:val="22"/>
          <w:u w:val="single"/>
        </w:rPr>
      </w:pPr>
      <w:r>
        <w:rPr>
          <w:rFonts w:hint="default" w:ascii="Times New Roman" w:hAnsi="Times New Roman" w:cs="Times New Roman"/>
          <w:sz w:val="22"/>
          <w:szCs w:val="22"/>
        </w:rPr>
        <w:t>Loi n° 98-005 du 15 janvier 1999 portant organisation des Communes à statut particulier en République du Bénin.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jc w:val="both"/>
        <w:textAlignment w:val="auto"/>
        <w:rPr>
          <w:rFonts w:hint="default" w:ascii="Times New Roman" w:hAnsi="Times New Roman" w:cs="Times New Roman"/>
          <w:b/>
          <w:sz w:val="22"/>
          <w:szCs w:val="22"/>
          <w:u w:val="single"/>
        </w:rPr>
      </w:pPr>
      <w:r>
        <w:rPr>
          <w:rFonts w:hint="default" w:ascii="Times New Roman" w:hAnsi="Times New Roman" w:cs="Times New Roman"/>
          <w:sz w:val="22"/>
          <w:szCs w:val="22"/>
        </w:rPr>
        <w:t>Loi n° 97-028 du 15 janvier 1999 portant organisation de l’Administration territoriale de la République du Bénin et ses décrets d’application.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jc w:val="both"/>
        <w:textAlignment w:val="auto"/>
        <w:rPr>
          <w:rFonts w:hint="default" w:ascii="Times New Roman" w:hAnsi="Times New Roman" w:cs="Times New Roman"/>
          <w:b/>
          <w:sz w:val="22"/>
          <w:szCs w:val="22"/>
          <w:u w:val="single"/>
        </w:rPr>
      </w:pPr>
      <w:r>
        <w:rPr>
          <w:rFonts w:hint="default" w:ascii="Times New Roman" w:hAnsi="Times New Roman" w:cs="Times New Roman"/>
          <w:sz w:val="22"/>
          <w:szCs w:val="22"/>
        </w:rPr>
        <w:t>Loi n° 97-029 du 15 janvier 1999 portant organisation des Communes en République du Bénin et ses décrets d’application.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360" w:left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9"/>
        <w:keepNext w:val="0"/>
        <w:keepLines w:val="0"/>
        <w:pageBreakBefore w:val="0"/>
        <w:widowControl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jc w:val="center"/>
        <w:textAlignment w:val="auto"/>
        <w:rPr>
          <w:rFonts w:hint="default" w:ascii="Times New Roman" w:hAnsi="Times New Roman" w:cs="Times New Roman"/>
          <w:b/>
          <w:sz w:val="22"/>
          <w:szCs w:val="22"/>
          <w:u w:val="single"/>
        </w:rPr>
      </w:pPr>
      <w:r>
        <w:rPr>
          <w:rFonts w:hint="default" w:ascii="Times New Roman" w:hAnsi="Times New Roman" w:cs="Times New Roman"/>
          <w:b/>
          <w:sz w:val="22"/>
          <w:szCs w:val="22"/>
          <w:u w:val="single"/>
          <w:lang w:val="fr-FR"/>
        </w:rPr>
        <w:t>Textes juridiques comparés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1440" w:leftChars="0"/>
        <w:jc w:val="both"/>
        <w:textAlignment w:val="auto"/>
        <w:rPr>
          <w:rFonts w:hint="default" w:ascii="Times New Roman" w:hAnsi="Times New Roman" w:cs="Times New Roman"/>
          <w:b/>
          <w:sz w:val="22"/>
          <w:szCs w:val="22"/>
          <w:u w:val="single"/>
        </w:rPr>
      </w:pPr>
    </w:p>
    <w:p>
      <w:pPr>
        <w:pStyle w:val="9"/>
        <w:keepNext w:val="0"/>
        <w:keepLines w:val="0"/>
        <w:pageBreakBefore w:val="0"/>
        <w:widowControl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jc w:val="both"/>
        <w:textAlignment w:val="auto"/>
        <w:rPr>
          <w:rFonts w:hint="default" w:ascii="Times New Roman" w:hAnsi="Times New Roman" w:cs="Times New Roman"/>
          <w:b w:val="0"/>
          <w:bCs/>
          <w:sz w:val="22"/>
          <w:szCs w:val="22"/>
          <w:u w:val="none"/>
          <w:lang w:val="fr-FR"/>
        </w:rPr>
      </w:pPr>
      <w:r>
        <w:rPr>
          <w:rFonts w:hint="default" w:ascii="Times New Roman" w:hAnsi="Times New Roman" w:cs="Times New Roman"/>
          <w:b w:val="0"/>
          <w:bCs/>
          <w:sz w:val="22"/>
          <w:szCs w:val="22"/>
          <w:u w:val="none"/>
          <w:lang w:val="fr-FR"/>
        </w:rPr>
        <w:t>Constitutions et codes des collectivités territoriales ou locales des Etats d’Afrique francophone.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jc w:val="both"/>
        <w:textAlignment w:val="auto"/>
        <w:rPr>
          <w:rFonts w:hint="default" w:ascii="Times New Roman" w:hAnsi="Times New Roman" w:cs="Times New Roman"/>
          <w:b w:val="0"/>
          <w:bCs/>
          <w:sz w:val="22"/>
          <w:szCs w:val="22"/>
          <w:u w:val="none"/>
          <w:lang w:val="fr-FR"/>
        </w:rPr>
      </w:pPr>
      <w:r>
        <w:rPr>
          <w:rFonts w:hint="default" w:ascii="Times New Roman" w:hAnsi="Times New Roman" w:cs="Times New Roman"/>
          <w:b w:val="0"/>
          <w:bCs/>
          <w:sz w:val="22"/>
          <w:szCs w:val="22"/>
          <w:u w:val="none"/>
          <w:lang w:val="fr-FR"/>
        </w:rPr>
        <w:t xml:space="preserve">Code des collectivités territoriales de la France. 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jc w:val="both"/>
        <w:textAlignment w:val="auto"/>
        <w:rPr>
          <w:rFonts w:hint="default" w:ascii="Times New Roman" w:hAnsi="Times New Roman" w:cs="Times New Roman"/>
          <w:b w:val="0"/>
          <w:bCs/>
          <w:sz w:val="22"/>
          <w:szCs w:val="22"/>
          <w:u w:val="none"/>
          <w:lang w:val="fr-FR"/>
        </w:rPr>
      </w:pPr>
      <w:r>
        <w:rPr>
          <w:rFonts w:hint="default" w:ascii="Times New Roman" w:hAnsi="Times New Roman" w:cs="Times New Roman"/>
          <w:b w:val="0"/>
          <w:bCs/>
          <w:sz w:val="22"/>
          <w:szCs w:val="22"/>
          <w:u w:val="none"/>
        </w:rPr>
        <w:t>L</w:t>
      </w:r>
      <w:r>
        <w:rPr>
          <w:rFonts w:hint="default" w:ascii="Times New Roman" w:hAnsi="Times New Roman" w:cs="Times New Roman"/>
          <w:b w:val="0"/>
          <w:bCs/>
          <w:sz w:val="22"/>
          <w:szCs w:val="22"/>
          <w:u w:val="none"/>
          <w:lang w:val="fr-FR"/>
        </w:rPr>
        <w:t>oi</w:t>
      </w:r>
      <w:r>
        <w:rPr>
          <w:rFonts w:hint="default" w:ascii="Times New Roman" w:hAnsi="Times New Roman" w:cs="Times New Roman"/>
          <w:b w:val="0"/>
          <w:bCs/>
          <w:sz w:val="22"/>
          <w:szCs w:val="22"/>
          <w:u w:val="none"/>
        </w:rPr>
        <w:t xml:space="preserve"> n° 2019-1461 du 27 décembre 2019 relative à l’engagement dans la vie locale et à la proximité de l’action publique</w:t>
      </w:r>
      <w:r>
        <w:rPr>
          <w:rFonts w:hint="default" w:ascii="Times New Roman" w:hAnsi="Times New Roman" w:cs="Times New Roman"/>
          <w:b w:val="0"/>
          <w:bCs/>
          <w:sz w:val="22"/>
          <w:szCs w:val="22"/>
          <w:u w:val="none"/>
          <w:lang w:val="fr-FR"/>
        </w:rPr>
        <w:t xml:space="preserve"> en France.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jc w:val="both"/>
        <w:textAlignment w:val="auto"/>
        <w:rPr>
          <w:rFonts w:hint="default" w:ascii="Times New Roman" w:hAnsi="Times New Roman" w:cs="Times New Roman"/>
          <w:b w:val="0"/>
          <w:bCs/>
          <w:sz w:val="22"/>
          <w:szCs w:val="22"/>
          <w:u w:val="none"/>
          <w:lang w:val="fr-FR"/>
        </w:rPr>
      </w:pPr>
      <w:r>
        <w:rPr>
          <w:rFonts w:hint="default" w:ascii="Times New Roman" w:hAnsi="Times New Roman" w:cs="Times New Roman"/>
          <w:b w:val="0"/>
          <w:bCs/>
          <w:sz w:val="22"/>
          <w:szCs w:val="22"/>
          <w:u w:val="none"/>
          <w:lang w:val="fr-FR"/>
        </w:rPr>
        <w:t xml:space="preserve"> 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jc w:val="center"/>
        <w:textAlignment w:val="auto"/>
        <w:rPr>
          <w:rFonts w:hint="default" w:ascii="Times New Roman" w:hAnsi="Times New Roman" w:cs="Times New Roman"/>
          <w:b/>
          <w:sz w:val="22"/>
          <w:szCs w:val="22"/>
          <w:u w:val="single"/>
        </w:rPr>
      </w:pPr>
      <w:r>
        <w:rPr>
          <w:rFonts w:hint="default" w:ascii="Times New Roman" w:hAnsi="Times New Roman" w:cs="Times New Roman"/>
          <w:b/>
          <w:sz w:val="22"/>
          <w:szCs w:val="22"/>
          <w:u w:val="single"/>
        </w:rPr>
        <w:t>JURISPRUDENCE CONSTITUTIONNELLE ET ADMINISTRATIVE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1440"/>
        <w:textAlignment w:val="auto"/>
        <w:rPr>
          <w:rFonts w:hint="default" w:ascii="Times New Roman" w:hAnsi="Times New Roman" w:cs="Times New Roman"/>
          <w:b/>
          <w:sz w:val="22"/>
          <w:szCs w:val="22"/>
          <w:u w:val="single"/>
        </w:rPr>
      </w:pPr>
    </w:p>
    <w:p>
      <w:pPr>
        <w:pStyle w:val="9"/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Les décisions de la Cour Constitutionnelle du Bénin sur les autorités locales et les droits de l’homme.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Les Grands Arrêts du Droit de la Décentralisation(GADD) (France).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2832" w:firstLine="708"/>
        <w:jc w:val="both"/>
        <w:textAlignment w:val="auto"/>
        <w:rPr>
          <w:rFonts w:hint="default" w:ascii="Times New Roman" w:hAnsi="Times New Roman" w:cs="Times New Roman"/>
          <w:bCs/>
          <w:sz w:val="22"/>
          <w:szCs w:val="22"/>
        </w:rPr>
      </w:pPr>
      <w:r>
        <w:rPr>
          <w:rFonts w:hint="default" w:ascii="Times New Roman" w:hAnsi="Times New Roman" w:cs="Times New Roman"/>
          <w:bCs/>
          <w:sz w:val="22"/>
          <w:szCs w:val="22"/>
        </w:rPr>
        <w:t xml:space="preserve">  « </w:t>
      </w:r>
      <w:r>
        <w:rPr>
          <w:rFonts w:hint="default" w:ascii="Times New Roman" w:hAnsi="Times New Roman" w:cs="Times New Roman"/>
          <w:bCs/>
          <w:i/>
          <w:sz w:val="22"/>
          <w:szCs w:val="22"/>
        </w:rPr>
        <w:t>Nobody can stop Law</w:t>
      </w:r>
      <w:r>
        <w:rPr>
          <w:rFonts w:hint="default" w:ascii="Times New Roman" w:hAnsi="Times New Roman" w:cs="Times New Roman"/>
          <w:bCs/>
          <w:sz w:val="22"/>
          <w:szCs w:val="22"/>
        </w:rPr>
        <w:t> » (</w:t>
      </w:r>
      <w:r>
        <w:rPr>
          <w:rFonts w:hint="default" w:ascii="Times New Roman" w:hAnsi="Times New Roman" w:cs="Times New Roman"/>
          <w:bCs/>
          <w:i/>
          <w:sz w:val="22"/>
          <w:szCs w:val="22"/>
        </w:rPr>
        <w:t>Nul ne peut arrêter le Droit</w:t>
      </w:r>
      <w:r>
        <w:rPr>
          <w:rFonts w:hint="default" w:ascii="Times New Roman" w:hAnsi="Times New Roman" w:cs="Times New Roman"/>
          <w:bCs/>
          <w:sz w:val="22"/>
          <w:szCs w:val="22"/>
        </w:rPr>
        <w:t>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jc w:val="center"/>
        <w:textAlignment w:val="auto"/>
        <w:rPr>
          <w:rFonts w:hint="default" w:ascii="Times New Roman" w:hAnsi="Times New Roman" w:cs="Times New Roman"/>
          <w:bCs/>
          <w:sz w:val="22"/>
          <w:szCs w:val="22"/>
        </w:rPr>
      </w:pPr>
      <w:r>
        <w:rPr>
          <w:rFonts w:hint="default" w:ascii="Times New Roman" w:hAnsi="Times New Roman" w:cs="Times New Roman"/>
          <w:bCs/>
          <w:sz w:val="22"/>
          <w:szCs w:val="22"/>
        </w:rPr>
        <w:t xml:space="preserve">Hilaire 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AKEREKORO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jc w:val="center"/>
        <w:textAlignment w:val="auto"/>
        <w:rPr>
          <w:rFonts w:hint="default" w:ascii="Times New Roman" w:hAnsi="Times New Roman" w:cs="Times New Roman"/>
          <w:bCs/>
          <w:i/>
          <w:sz w:val="22"/>
          <w:szCs w:val="22"/>
        </w:rPr>
      </w:pPr>
      <w:r>
        <w:rPr>
          <w:rFonts w:hint="default" w:ascii="Times New Roman" w:hAnsi="Times New Roman" w:cs="Times New Roman"/>
          <w:bCs/>
          <w:i/>
          <w:sz w:val="22"/>
          <w:szCs w:val="22"/>
        </w:rPr>
        <w:t>Maître de conférences.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jc w:val="center"/>
        <w:textAlignment w:val="auto"/>
        <w:rPr>
          <w:rFonts w:hint="default" w:ascii="Times New Roman" w:hAnsi="Times New Roman" w:cs="Times New Roman"/>
          <w:bCs/>
          <w:i/>
          <w:sz w:val="22"/>
          <w:szCs w:val="22"/>
        </w:rPr>
      </w:pPr>
      <w:r>
        <w:rPr>
          <w:rFonts w:hint="default" w:ascii="Times New Roman" w:hAnsi="Times New Roman" w:cs="Times New Roman"/>
          <w:bCs/>
          <w:i/>
          <w:sz w:val="22"/>
          <w:szCs w:val="22"/>
        </w:rPr>
        <w:t>Agrégé de droit public (CAMES).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jc w:val="center"/>
        <w:textAlignment w:val="auto"/>
        <w:rPr>
          <w:rFonts w:hint="default" w:ascii="Times New Roman" w:hAnsi="Times New Roman" w:cs="Times New Roman"/>
          <w:bCs/>
          <w:i/>
          <w:sz w:val="22"/>
          <w:szCs w:val="22"/>
        </w:rPr>
      </w:pPr>
      <w:r>
        <w:rPr>
          <w:rFonts w:hint="default" w:ascii="Times New Roman" w:hAnsi="Times New Roman" w:cs="Times New Roman"/>
          <w:bCs/>
          <w:i/>
          <w:sz w:val="22"/>
          <w:szCs w:val="22"/>
        </w:rPr>
        <w:t>Université d’Abomey-Calavi (Bénin).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jc w:val="center"/>
        <w:textAlignment w:val="auto"/>
        <w:rPr>
          <w:b/>
          <w:bCs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textAlignment w:val="auto"/>
        <w:rPr>
          <w:b/>
          <w:bCs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textAlignment w:val="auto"/>
        <w:rPr>
          <w:b/>
          <w:bCs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textAlignment w:val="auto"/>
      </w:pPr>
    </w:p>
    <w:sectPr>
      <w:foot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66783"/>
      <w:docPartObj>
        <w:docPartGallery w:val="autotext"/>
      </w:docPartObj>
    </w:sdtPr>
    <w:sdtContent>
      <w:p>
        <w:pPr>
          <w:pStyle w:val="6"/>
        </w:pPr>
        <w:r>
          <w:pict>
            <v:shape id="AutoShape 1" o:spid="_x0000_s4097" o:spt="65" type="#_x0000_t65" style="position:absolute;left:0pt;margin-left:524.8pt;margin-top:776.35pt;height:21.6pt;width:29pt;mso-position-horizontal-relative:page;mso-position-vertical-relative:page;z-index:251659264;mso-width-relative:page;mso-height-relative:page;" stroked="t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" adj="14135">
              <v:path/>
              <v:fill focussize="0,0"/>
              <v:stroke weight="0.25pt" color="#808080"/>
              <v:imagedata o:title=""/>
              <o:lock v:ext="edit"/>
              <v:textbox>
                <w:txbxContent>
                  <w:p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>
                      <w:rPr>
                        <w:sz w:val="16"/>
                        <w:szCs w:val="16"/>
                      </w:rPr>
                      <w:t>4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817CFB"/>
    <w:multiLevelType w:val="multilevel"/>
    <w:tmpl w:val="25817CFB"/>
    <w:lvl w:ilvl="0" w:tentative="0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>
    <w:nsid w:val="30B7167C"/>
    <w:multiLevelType w:val="multilevel"/>
    <w:tmpl w:val="30B7167C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8A24B29"/>
    <w:multiLevelType w:val="multilevel"/>
    <w:tmpl w:val="38A24B29"/>
    <w:lvl w:ilvl="0" w:tentative="0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>
    <w:nsid w:val="41A04DBB"/>
    <w:multiLevelType w:val="multilevel"/>
    <w:tmpl w:val="41A04DBB"/>
    <w:lvl w:ilvl="0" w:tentative="0">
      <w:start w:val="2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520" w:hanging="360"/>
      </w:pPr>
    </w:lvl>
    <w:lvl w:ilvl="2" w:tentative="0">
      <w:start w:val="1"/>
      <w:numFmt w:val="lowerRoman"/>
      <w:lvlText w:val="%3."/>
      <w:lvlJc w:val="right"/>
      <w:pPr>
        <w:ind w:left="3240" w:hanging="180"/>
      </w:pPr>
    </w:lvl>
    <w:lvl w:ilvl="3" w:tentative="0">
      <w:start w:val="1"/>
      <w:numFmt w:val="decimal"/>
      <w:lvlText w:val="%4."/>
      <w:lvlJc w:val="left"/>
      <w:pPr>
        <w:ind w:left="3960" w:hanging="360"/>
      </w:pPr>
    </w:lvl>
    <w:lvl w:ilvl="4" w:tentative="0">
      <w:start w:val="1"/>
      <w:numFmt w:val="lowerLetter"/>
      <w:lvlText w:val="%5."/>
      <w:lvlJc w:val="left"/>
      <w:pPr>
        <w:ind w:left="4680" w:hanging="360"/>
      </w:pPr>
    </w:lvl>
    <w:lvl w:ilvl="5" w:tentative="0">
      <w:start w:val="1"/>
      <w:numFmt w:val="lowerRoman"/>
      <w:lvlText w:val="%6."/>
      <w:lvlJc w:val="right"/>
      <w:pPr>
        <w:ind w:left="5400" w:hanging="180"/>
      </w:pPr>
    </w:lvl>
    <w:lvl w:ilvl="6" w:tentative="0">
      <w:start w:val="1"/>
      <w:numFmt w:val="decimal"/>
      <w:lvlText w:val="%7."/>
      <w:lvlJc w:val="left"/>
      <w:pPr>
        <w:ind w:left="6120" w:hanging="360"/>
      </w:pPr>
    </w:lvl>
    <w:lvl w:ilvl="7" w:tentative="0">
      <w:start w:val="1"/>
      <w:numFmt w:val="lowerLetter"/>
      <w:lvlText w:val="%8."/>
      <w:lvlJc w:val="left"/>
      <w:pPr>
        <w:ind w:left="6840" w:hanging="360"/>
      </w:pPr>
    </w:lvl>
    <w:lvl w:ilvl="8" w:tentative="0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5F5C948"/>
    <w:multiLevelType w:val="singleLevel"/>
    <w:tmpl w:val="45F5C948"/>
    <w:lvl w:ilvl="0" w:tentative="0">
      <w:start w:val="1"/>
      <w:numFmt w:val="decimal"/>
      <w:suff w:val="space"/>
      <w:lvlText w:val="%1-"/>
      <w:lvlJc w:val="left"/>
    </w:lvl>
  </w:abstractNum>
  <w:abstractNum w:abstractNumId="5">
    <w:nsid w:val="5C284763"/>
    <w:multiLevelType w:val="multilevel"/>
    <w:tmpl w:val="5C284763"/>
    <w:lvl w:ilvl="0" w:tentative="0">
      <w:start w:val="1"/>
      <w:numFmt w:val="upperRoman"/>
      <w:lvlText w:val="%1-"/>
      <w:lvlJc w:val="left"/>
      <w:pPr>
        <w:ind w:left="252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880" w:hanging="360"/>
      </w:pPr>
    </w:lvl>
    <w:lvl w:ilvl="2" w:tentative="0">
      <w:start w:val="1"/>
      <w:numFmt w:val="lowerRoman"/>
      <w:lvlText w:val="%3."/>
      <w:lvlJc w:val="right"/>
      <w:pPr>
        <w:ind w:left="3600" w:hanging="180"/>
      </w:pPr>
    </w:lvl>
    <w:lvl w:ilvl="3" w:tentative="0">
      <w:start w:val="1"/>
      <w:numFmt w:val="decimal"/>
      <w:lvlText w:val="%4."/>
      <w:lvlJc w:val="left"/>
      <w:pPr>
        <w:ind w:left="4320" w:hanging="360"/>
      </w:pPr>
    </w:lvl>
    <w:lvl w:ilvl="4" w:tentative="0">
      <w:start w:val="1"/>
      <w:numFmt w:val="lowerLetter"/>
      <w:lvlText w:val="%5."/>
      <w:lvlJc w:val="left"/>
      <w:pPr>
        <w:ind w:left="5040" w:hanging="360"/>
      </w:pPr>
    </w:lvl>
    <w:lvl w:ilvl="5" w:tentative="0">
      <w:start w:val="1"/>
      <w:numFmt w:val="lowerRoman"/>
      <w:lvlText w:val="%6."/>
      <w:lvlJc w:val="right"/>
      <w:pPr>
        <w:ind w:left="5760" w:hanging="180"/>
      </w:pPr>
    </w:lvl>
    <w:lvl w:ilvl="6" w:tentative="0">
      <w:start w:val="1"/>
      <w:numFmt w:val="decimal"/>
      <w:lvlText w:val="%7."/>
      <w:lvlJc w:val="left"/>
      <w:pPr>
        <w:ind w:left="6480" w:hanging="360"/>
      </w:pPr>
    </w:lvl>
    <w:lvl w:ilvl="7" w:tentative="0">
      <w:start w:val="1"/>
      <w:numFmt w:val="lowerLetter"/>
      <w:lvlText w:val="%8."/>
      <w:lvlJc w:val="left"/>
      <w:pPr>
        <w:ind w:left="7200" w:hanging="360"/>
      </w:pPr>
    </w:lvl>
    <w:lvl w:ilvl="8" w:tentative="0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61C217C6"/>
    <w:multiLevelType w:val="multilevel"/>
    <w:tmpl w:val="61C217C6"/>
    <w:lvl w:ilvl="0" w:tentative="0">
      <w:start w:val="1"/>
      <w:numFmt w:val="decimal"/>
      <w:lvlText w:val="%1-"/>
      <w:lvlJc w:val="left"/>
      <w:pPr>
        <w:ind w:left="720" w:hanging="360"/>
      </w:pPr>
      <w:rPr>
        <w:rFonts w:hint="default" w:ascii="Times New Roman" w:hAnsi="Times New Roman" w:cs="Times New Roman"/>
        <w:b w:val="0"/>
        <w:strike w:val="0"/>
        <w:dstrike w:val="0"/>
        <w:sz w:val="24"/>
        <w:szCs w:val="24"/>
        <w:u w:val="none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69B04640"/>
    <w:multiLevelType w:val="multilevel"/>
    <w:tmpl w:val="69B04640"/>
    <w:lvl w:ilvl="0" w:tentative="0">
      <w:start w:val="0"/>
      <w:numFmt w:val="bullet"/>
      <w:lvlText w:val="-"/>
      <w:lvlJc w:val="left"/>
      <w:pPr>
        <w:ind w:left="180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8">
    <w:nsid w:val="6BEE6923"/>
    <w:multiLevelType w:val="multilevel"/>
    <w:tmpl w:val="6BEE6923"/>
    <w:lvl w:ilvl="0" w:tentative="0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>
    <w:nsid w:val="6C9C7DDA"/>
    <w:multiLevelType w:val="multilevel"/>
    <w:tmpl w:val="6C9C7DDA"/>
    <w:lvl w:ilvl="0" w:tentative="0">
      <w:start w:val="1"/>
      <w:numFmt w:val="upperLetter"/>
      <w:lvlText w:val="%1-"/>
      <w:lvlJc w:val="left"/>
      <w:pPr>
        <w:ind w:left="28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3600" w:hanging="360"/>
      </w:pPr>
    </w:lvl>
    <w:lvl w:ilvl="2" w:tentative="0">
      <w:start w:val="1"/>
      <w:numFmt w:val="lowerRoman"/>
      <w:lvlText w:val="%3."/>
      <w:lvlJc w:val="right"/>
      <w:pPr>
        <w:ind w:left="4320" w:hanging="180"/>
      </w:pPr>
    </w:lvl>
    <w:lvl w:ilvl="3" w:tentative="0">
      <w:start w:val="1"/>
      <w:numFmt w:val="decimal"/>
      <w:lvlText w:val="%4."/>
      <w:lvlJc w:val="left"/>
      <w:pPr>
        <w:ind w:left="5040" w:hanging="360"/>
      </w:pPr>
    </w:lvl>
    <w:lvl w:ilvl="4" w:tentative="0">
      <w:start w:val="1"/>
      <w:numFmt w:val="lowerLetter"/>
      <w:lvlText w:val="%5."/>
      <w:lvlJc w:val="left"/>
      <w:pPr>
        <w:ind w:left="5760" w:hanging="360"/>
      </w:pPr>
    </w:lvl>
    <w:lvl w:ilvl="5" w:tentative="0">
      <w:start w:val="1"/>
      <w:numFmt w:val="lowerRoman"/>
      <w:lvlText w:val="%6."/>
      <w:lvlJc w:val="right"/>
      <w:pPr>
        <w:ind w:left="6480" w:hanging="180"/>
      </w:pPr>
    </w:lvl>
    <w:lvl w:ilvl="6" w:tentative="0">
      <w:start w:val="1"/>
      <w:numFmt w:val="decimal"/>
      <w:lvlText w:val="%7."/>
      <w:lvlJc w:val="left"/>
      <w:pPr>
        <w:ind w:left="7200" w:hanging="360"/>
      </w:pPr>
    </w:lvl>
    <w:lvl w:ilvl="7" w:tentative="0">
      <w:start w:val="1"/>
      <w:numFmt w:val="lowerLetter"/>
      <w:lvlText w:val="%8."/>
      <w:lvlJc w:val="left"/>
      <w:pPr>
        <w:ind w:left="7920" w:hanging="360"/>
      </w:pPr>
    </w:lvl>
    <w:lvl w:ilvl="8" w:tentative="0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6DD6729B"/>
    <w:multiLevelType w:val="multilevel"/>
    <w:tmpl w:val="6DD6729B"/>
    <w:lvl w:ilvl="0" w:tentative="0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>
    <w:nsid w:val="714A6E87"/>
    <w:multiLevelType w:val="multilevel"/>
    <w:tmpl w:val="714A6E87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" w:hAnsi="Arial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Arial" w:hAnsi="Arial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Arial" w:hAnsi="Arial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Arial" w:hAnsi="Arial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Arial" w:hAnsi="Arial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Arial" w:hAnsi="Arial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Arial" w:hAnsi="Arial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Arial" w:hAnsi="Arial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Arial" w:hAnsi="Arial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documentProtection w:enforcement="0"/>
  <w:defaultTabStop w:val="708"/>
  <w:hyphenationZone w:val="425"/>
  <w:characterSpacingControl w:val="doNotCompress"/>
  <w:hdr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E3156"/>
    <w:rsid w:val="00000429"/>
    <w:rsid w:val="00020252"/>
    <w:rsid w:val="00043244"/>
    <w:rsid w:val="0004414C"/>
    <w:rsid w:val="0004763F"/>
    <w:rsid w:val="000566C8"/>
    <w:rsid w:val="00071ADD"/>
    <w:rsid w:val="000820C1"/>
    <w:rsid w:val="000918B2"/>
    <w:rsid w:val="000A4A3C"/>
    <w:rsid w:val="000A78B5"/>
    <w:rsid w:val="000B0D43"/>
    <w:rsid w:val="000B35D2"/>
    <w:rsid w:val="000C081D"/>
    <w:rsid w:val="000E09C8"/>
    <w:rsid w:val="000E7DA3"/>
    <w:rsid w:val="000F4F0F"/>
    <w:rsid w:val="000F56DF"/>
    <w:rsid w:val="00114DCE"/>
    <w:rsid w:val="00120096"/>
    <w:rsid w:val="001527BD"/>
    <w:rsid w:val="00182937"/>
    <w:rsid w:val="001A12FA"/>
    <w:rsid w:val="001A5BEB"/>
    <w:rsid w:val="001B05B3"/>
    <w:rsid w:val="001B2EBC"/>
    <w:rsid w:val="001B6E26"/>
    <w:rsid w:val="001C45D8"/>
    <w:rsid w:val="001D24EC"/>
    <w:rsid w:val="001E52D3"/>
    <w:rsid w:val="00214BDA"/>
    <w:rsid w:val="00217923"/>
    <w:rsid w:val="002231D9"/>
    <w:rsid w:val="002325AB"/>
    <w:rsid w:val="00243CE0"/>
    <w:rsid w:val="002525CF"/>
    <w:rsid w:val="002548EB"/>
    <w:rsid w:val="002549FA"/>
    <w:rsid w:val="00266503"/>
    <w:rsid w:val="00281346"/>
    <w:rsid w:val="00284625"/>
    <w:rsid w:val="00284A62"/>
    <w:rsid w:val="00287026"/>
    <w:rsid w:val="002976BC"/>
    <w:rsid w:val="002A267F"/>
    <w:rsid w:val="002B61B9"/>
    <w:rsid w:val="002C6617"/>
    <w:rsid w:val="002C7F25"/>
    <w:rsid w:val="002D26E2"/>
    <w:rsid w:val="002D6A6D"/>
    <w:rsid w:val="002E5617"/>
    <w:rsid w:val="00315151"/>
    <w:rsid w:val="00317695"/>
    <w:rsid w:val="0032765E"/>
    <w:rsid w:val="003316F9"/>
    <w:rsid w:val="003400F8"/>
    <w:rsid w:val="00345B15"/>
    <w:rsid w:val="00345D9F"/>
    <w:rsid w:val="00350B19"/>
    <w:rsid w:val="0036562C"/>
    <w:rsid w:val="00373FC0"/>
    <w:rsid w:val="00375517"/>
    <w:rsid w:val="0038028F"/>
    <w:rsid w:val="00393EA7"/>
    <w:rsid w:val="003C2471"/>
    <w:rsid w:val="003E6172"/>
    <w:rsid w:val="003F0728"/>
    <w:rsid w:val="004042EF"/>
    <w:rsid w:val="004059FE"/>
    <w:rsid w:val="00413BDF"/>
    <w:rsid w:val="004167B6"/>
    <w:rsid w:val="0045085E"/>
    <w:rsid w:val="004608C9"/>
    <w:rsid w:val="00473501"/>
    <w:rsid w:val="00475160"/>
    <w:rsid w:val="00490894"/>
    <w:rsid w:val="004C4B65"/>
    <w:rsid w:val="004C51D7"/>
    <w:rsid w:val="004D3B02"/>
    <w:rsid w:val="004E051F"/>
    <w:rsid w:val="004E3CE7"/>
    <w:rsid w:val="004E7FF9"/>
    <w:rsid w:val="004F4E3B"/>
    <w:rsid w:val="004F50C6"/>
    <w:rsid w:val="004F5F91"/>
    <w:rsid w:val="00500052"/>
    <w:rsid w:val="00503C16"/>
    <w:rsid w:val="00521A46"/>
    <w:rsid w:val="0052260C"/>
    <w:rsid w:val="005426BE"/>
    <w:rsid w:val="00547508"/>
    <w:rsid w:val="00560579"/>
    <w:rsid w:val="00562A47"/>
    <w:rsid w:val="005642B7"/>
    <w:rsid w:val="00576C32"/>
    <w:rsid w:val="00582CBB"/>
    <w:rsid w:val="00593069"/>
    <w:rsid w:val="005A13A6"/>
    <w:rsid w:val="005A6905"/>
    <w:rsid w:val="005C1FAE"/>
    <w:rsid w:val="005D0FB3"/>
    <w:rsid w:val="005E5C94"/>
    <w:rsid w:val="00613852"/>
    <w:rsid w:val="0062672C"/>
    <w:rsid w:val="00635F3C"/>
    <w:rsid w:val="00637722"/>
    <w:rsid w:val="006513D0"/>
    <w:rsid w:val="00655384"/>
    <w:rsid w:val="00657100"/>
    <w:rsid w:val="00662D1E"/>
    <w:rsid w:val="006830D4"/>
    <w:rsid w:val="006A2651"/>
    <w:rsid w:val="006A4952"/>
    <w:rsid w:val="006A74AA"/>
    <w:rsid w:val="006C2532"/>
    <w:rsid w:val="006C4E97"/>
    <w:rsid w:val="00702FDB"/>
    <w:rsid w:val="007057F1"/>
    <w:rsid w:val="00711CA4"/>
    <w:rsid w:val="007139C7"/>
    <w:rsid w:val="007A7072"/>
    <w:rsid w:val="007A778C"/>
    <w:rsid w:val="007C281A"/>
    <w:rsid w:val="007C2DAF"/>
    <w:rsid w:val="007D3548"/>
    <w:rsid w:val="007F7514"/>
    <w:rsid w:val="00801004"/>
    <w:rsid w:val="0080229F"/>
    <w:rsid w:val="0081086C"/>
    <w:rsid w:val="0081477C"/>
    <w:rsid w:val="00815DB0"/>
    <w:rsid w:val="00834DD2"/>
    <w:rsid w:val="00835419"/>
    <w:rsid w:val="00837222"/>
    <w:rsid w:val="00837B05"/>
    <w:rsid w:val="00840C6C"/>
    <w:rsid w:val="00847437"/>
    <w:rsid w:val="00850CAD"/>
    <w:rsid w:val="00874931"/>
    <w:rsid w:val="00894670"/>
    <w:rsid w:val="008B183E"/>
    <w:rsid w:val="008C4081"/>
    <w:rsid w:val="008C5B84"/>
    <w:rsid w:val="00904C5C"/>
    <w:rsid w:val="009163F7"/>
    <w:rsid w:val="0092456A"/>
    <w:rsid w:val="00931F7D"/>
    <w:rsid w:val="00951F09"/>
    <w:rsid w:val="00952FEA"/>
    <w:rsid w:val="00983B96"/>
    <w:rsid w:val="00986857"/>
    <w:rsid w:val="0099342D"/>
    <w:rsid w:val="00997324"/>
    <w:rsid w:val="0099765E"/>
    <w:rsid w:val="009C16B8"/>
    <w:rsid w:val="009C18A7"/>
    <w:rsid w:val="009C2D8F"/>
    <w:rsid w:val="009C3EE6"/>
    <w:rsid w:val="009C4720"/>
    <w:rsid w:val="009F5AA8"/>
    <w:rsid w:val="00A068CE"/>
    <w:rsid w:val="00A11E38"/>
    <w:rsid w:val="00A13AF4"/>
    <w:rsid w:val="00A1549A"/>
    <w:rsid w:val="00A15DDA"/>
    <w:rsid w:val="00A23BE7"/>
    <w:rsid w:val="00A3264C"/>
    <w:rsid w:val="00A51344"/>
    <w:rsid w:val="00A55471"/>
    <w:rsid w:val="00A604A8"/>
    <w:rsid w:val="00A629A6"/>
    <w:rsid w:val="00A65D64"/>
    <w:rsid w:val="00A712B2"/>
    <w:rsid w:val="00A82BF2"/>
    <w:rsid w:val="00A9265A"/>
    <w:rsid w:val="00AA54FB"/>
    <w:rsid w:val="00AA7C95"/>
    <w:rsid w:val="00AC2E5C"/>
    <w:rsid w:val="00AF737D"/>
    <w:rsid w:val="00B0108C"/>
    <w:rsid w:val="00B03F84"/>
    <w:rsid w:val="00B04EFA"/>
    <w:rsid w:val="00B22F49"/>
    <w:rsid w:val="00B352DC"/>
    <w:rsid w:val="00B4551D"/>
    <w:rsid w:val="00B602A6"/>
    <w:rsid w:val="00B65DC1"/>
    <w:rsid w:val="00B65F23"/>
    <w:rsid w:val="00B72FD5"/>
    <w:rsid w:val="00B9271E"/>
    <w:rsid w:val="00BA7FED"/>
    <w:rsid w:val="00BB7FB1"/>
    <w:rsid w:val="00BD55E4"/>
    <w:rsid w:val="00BD71D2"/>
    <w:rsid w:val="00BE4C04"/>
    <w:rsid w:val="00C03225"/>
    <w:rsid w:val="00C059C1"/>
    <w:rsid w:val="00C06F27"/>
    <w:rsid w:val="00C246A1"/>
    <w:rsid w:val="00C261C4"/>
    <w:rsid w:val="00C26F61"/>
    <w:rsid w:val="00C278A3"/>
    <w:rsid w:val="00C400AF"/>
    <w:rsid w:val="00C47B27"/>
    <w:rsid w:val="00C50EA8"/>
    <w:rsid w:val="00C67961"/>
    <w:rsid w:val="00C7724D"/>
    <w:rsid w:val="00C77665"/>
    <w:rsid w:val="00C9357F"/>
    <w:rsid w:val="00C94DA9"/>
    <w:rsid w:val="00CC081E"/>
    <w:rsid w:val="00CC1195"/>
    <w:rsid w:val="00CE3156"/>
    <w:rsid w:val="00CF534B"/>
    <w:rsid w:val="00CF75A4"/>
    <w:rsid w:val="00D1114B"/>
    <w:rsid w:val="00D122B4"/>
    <w:rsid w:val="00D12341"/>
    <w:rsid w:val="00D27F3D"/>
    <w:rsid w:val="00D476D3"/>
    <w:rsid w:val="00D553F4"/>
    <w:rsid w:val="00D71F15"/>
    <w:rsid w:val="00D72BE8"/>
    <w:rsid w:val="00D77A2A"/>
    <w:rsid w:val="00D80528"/>
    <w:rsid w:val="00DA3AAA"/>
    <w:rsid w:val="00DC2A28"/>
    <w:rsid w:val="00DC5521"/>
    <w:rsid w:val="00DF3582"/>
    <w:rsid w:val="00DF6608"/>
    <w:rsid w:val="00E2052A"/>
    <w:rsid w:val="00E25320"/>
    <w:rsid w:val="00E34B3E"/>
    <w:rsid w:val="00E5619E"/>
    <w:rsid w:val="00E75901"/>
    <w:rsid w:val="00E81FB3"/>
    <w:rsid w:val="00E92EFA"/>
    <w:rsid w:val="00E976B7"/>
    <w:rsid w:val="00ED1856"/>
    <w:rsid w:val="00ED4355"/>
    <w:rsid w:val="00EE170C"/>
    <w:rsid w:val="00F037CE"/>
    <w:rsid w:val="00F06C22"/>
    <w:rsid w:val="00F11E38"/>
    <w:rsid w:val="00F12E3D"/>
    <w:rsid w:val="00F14211"/>
    <w:rsid w:val="00F36E91"/>
    <w:rsid w:val="00F40117"/>
    <w:rsid w:val="00F52018"/>
    <w:rsid w:val="00F6278D"/>
    <w:rsid w:val="00F93FCC"/>
    <w:rsid w:val="00FA0F4C"/>
    <w:rsid w:val="04255651"/>
    <w:rsid w:val="064132C3"/>
    <w:rsid w:val="08070377"/>
    <w:rsid w:val="0807659A"/>
    <w:rsid w:val="092C0971"/>
    <w:rsid w:val="097C26C9"/>
    <w:rsid w:val="0B44778F"/>
    <w:rsid w:val="0CF73F17"/>
    <w:rsid w:val="0FFE5AAB"/>
    <w:rsid w:val="107B6E83"/>
    <w:rsid w:val="10BC5705"/>
    <w:rsid w:val="11DB7F83"/>
    <w:rsid w:val="1283039B"/>
    <w:rsid w:val="15E378C0"/>
    <w:rsid w:val="16070A3C"/>
    <w:rsid w:val="165F20FF"/>
    <w:rsid w:val="1A087E54"/>
    <w:rsid w:val="1A8F1296"/>
    <w:rsid w:val="1A9A6A2B"/>
    <w:rsid w:val="1B4D503A"/>
    <w:rsid w:val="1BA90087"/>
    <w:rsid w:val="1C0A71C2"/>
    <w:rsid w:val="1C4A17C4"/>
    <w:rsid w:val="1DB7448C"/>
    <w:rsid w:val="1DD07257"/>
    <w:rsid w:val="1F7D2F6C"/>
    <w:rsid w:val="20284096"/>
    <w:rsid w:val="217C2B75"/>
    <w:rsid w:val="21BE146A"/>
    <w:rsid w:val="21F579A7"/>
    <w:rsid w:val="221F1E1D"/>
    <w:rsid w:val="222F22C1"/>
    <w:rsid w:val="22433C2A"/>
    <w:rsid w:val="236528EB"/>
    <w:rsid w:val="24746502"/>
    <w:rsid w:val="24A22A34"/>
    <w:rsid w:val="25164B00"/>
    <w:rsid w:val="277E26B9"/>
    <w:rsid w:val="29E94E26"/>
    <w:rsid w:val="2C5C066B"/>
    <w:rsid w:val="2CC650C1"/>
    <w:rsid w:val="2D1F70D2"/>
    <w:rsid w:val="2D5B58CD"/>
    <w:rsid w:val="2D862755"/>
    <w:rsid w:val="2EF75775"/>
    <w:rsid w:val="2FE77CE8"/>
    <w:rsid w:val="30BC5869"/>
    <w:rsid w:val="32B50A6A"/>
    <w:rsid w:val="33A76EA7"/>
    <w:rsid w:val="344A2E5C"/>
    <w:rsid w:val="34A661FE"/>
    <w:rsid w:val="350B6B4E"/>
    <w:rsid w:val="35E8097F"/>
    <w:rsid w:val="37532D2F"/>
    <w:rsid w:val="38504BF1"/>
    <w:rsid w:val="38B255A7"/>
    <w:rsid w:val="39B64D60"/>
    <w:rsid w:val="3D3F77CC"/>
    <w:rsid w:val="3E7A0D9F"/>
    <w:rsid w:val="40C90A79"/>
    <w:rsid w:val="458E19F9"/>
    <w:rsid w:val="47E74ACA"/>
    <w:rsid w:val="4A6D7202"/>
    <w:rsid w:val="4BC030C5"/>
    <w:rsid w:val="4BC644C8"/>
    <w:rsid w:val="4F5321CF"/>
    <w:rsid w:val="4F540AB6"/>
    <w:rsid w:val="503D0963"/>
    <w:rsid w:val="506C5770"/>
    <w:rsid w:val="54E05C5F"/>
    <w:rsid w:val="55050F83"/>
    <w:rsid w:val="552F597A"/>
    <w:rsid w:val="55CA362C"/>
    <w:rsid w:val="570B34F2"/>
    <w:rsid w:val="572F1F6B"/>
    <w:rsid w:val="584B7F95"/>
    <w:rsid w:val="59733B7C"/>
    <w:rsid w:val="59BE11A5"/>
    <w:rsid w:val="5A263A4F"/>
    <w:rsid w:val="5A7A1249"/>
    <w:rsid w:val="5B28441F"/>
    <w:rsid w:val="5CE50FAA"/>
    <w:rsid w:val="5CF05C1D"/>
    <w:rsid w:val="5CFF50C3"/>
    <w:rsid w:val="5D0330F3"/>
    <w:rsid w:val="5EA25C09"/>
    <w:rsid w:val="5EB82AC2"/>
    <w:rsid w:val="60A13680"/>
    <w:rsid w:val="60C37394"/>
    <w:rsid w:val="615E71AF"/>
    <w:rsid w:val="61CF2664"/>
    <w:rsid w:val="625E5AD7"/>
    <w:rsid w:val="65AC48CD"/>
    <w:rsid w:val="668E6683"/>
    <w:rsid w:val="66FE131C"/>
    <w:rsid w:val="671F0F67"/>
    <w:rsid w:val="6A9E7880"/>
    <w:rsid w:val="6AD634BA"/>
    <w:rsid w:val="6B424466"/>
    <w:rsid w:val="6BCF7F68"/>
    <w:rsid w:val="6EDC4561"/>
    <w:rsid w:val="71DE7444"/>
    <w:rsid w:val="735E3524"/>
    <w:rsid w:val="742E3E3F"/>
    <w:rsid w:val="745604D4"/>
    <w:rsid w:val="74E17F65"/>
    <w:rsid w:val="75A51550"/>
    <w:rsid w:val="77D47EF3"/>
    <w:rsid w:val="783D121D"/>
    <w:rsid w:val="7B583DAD"/>
    <w:rsid w:val="7DEB75F9"/>
    <w:rsid w:val="7EB871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semiHidden="0" w:name="footnote text"/>
    <w:lsdException w:uiPriority="99" w:name="annotation text"/>
    <w:lsdException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fr-FR" w:eastAsia="fr-F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uiPriority w:val="99"/>
    <w:rPr>
      <w:color w:val="0000FF"/>
      <w:u w:val="single"/>
    </w:rPr>
  </w:style>
  <w:style w:type="paragraph" w:styleId="4">
    <w:name w:val="footnote text"/>
    <w:basedOn w:val="1"/>
    <w:link w:val="10"/>
    <w:unhideWhenUsed/>
    <w:qFormat/>
    <w:uiPriority w:val="0"/>
    <w:pPr>
      <w:spacing w:after="0" w:line="240" w:lineRule="auto"/>
    </w:pPr>
    <w:rPr>
      <w:sz w:val="20"/>
      <w:szCs w:val="20"/>
    </w:rPr>
  </w:style>
  <w:style w:type="paragraph" w:styleId="5">
    <w:name w:val="Balloon Text"/>
    <w:basedOn w:val="1"/>
    <w:link w:val="14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footer"/>
    <w:basedOn w:val="1"/>
    <w:link w:val="12"/>
    <w:semiHidden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7">
    <w:name w:val="header"/>
    <w:basedOn w:val="1"/>
    <w:link w:val="11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Note de bas de page Car"/>
    <w:basedOn w:val="2"/>
    <w:link w:val="4"/>
    <w:qFormat/>
    <w:uiPriority w:val="0"/>
    <w:rPr>
      <w:sz w:val="20"/>
      <w:szCs w:val="20"/>
    </w:rPr>
  </w:style>
  <w:style w:type="character" w:customStyle="1" w:styleId="11">
    <w:name w:val="En-tête Car"/>
    <w:basedOn w:val="2"/>
    <w:link w:val="7"/>
    <w:uiPriority w:val="99"/>
  </w:style>
  <w:style w:type="character" w:customStyle="1" w:styleId="12">
    <w:name w:val="Pied de page Car"/>
    <w:basedOn w:val="2"/>
    <w:link w:val="6"/>
    <w:semiHidden/>
    <w:uiPriority w:val="99"/>
  </w:style>
  <w:style w:type="paragraph" w:styleId="13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fr-FR" w:eastAsia="fr-FR" w:bidi="ar-SA"/>
    </w:rPr>
  </w:style>
  <w:style w:type="character" w:customStyle="1" w:styleId="14">
    <w:name w:val="Texte de bulles Car"/>
    <w:basedOn w:val="2"/>
    <w:link w:val="5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D10BCB-8424-44FB-93F5-8DF4B37A64FC}">
  <ds:schemaRefs/>
</ds:datastoreItem>
</file>

<file path=customXml/itemProps3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4</Pages>
  <Words>876</Words>
  <Characters>4818</Characters>
  <Lines>40</Lines>
  <Paragraphs>11</Paragraphs>
  <TotalTime>11</TotalTime>
  <ScaleCrop>false</ScaleCrop>
  <LinksUpToDate>false</LinksUpToDate>
  <CharactersWithSpaces>5683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2017-12-11T16:18:00Z</dcterms:created>
  <dc:creator>FRITZ</dc:creator>
  <cp:lastModifiedBy>Hilaire AKEREKORO</cp:lastModifiedBy>
  <dcterms:modified xsi:type="dcterms:W3CDTF">2021-03-31T12:31:31Z</dcterms:modified>
  <dc:title>Droit des collectivités territoriales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1036-11.2.0.10078</vt:lpwstr>
  </property>
</Properties>
</file>